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6F" w:rsidRDefault="00DF126F" w:rsidP="00DF126F">
      <w:pPr>
        <w:jc w:val="center"/>
        <w:rPr>
          <w:rFonts w:eastAsia="Times New Roman" w:cstheme="minorHAnsi"/>
          <w:kern w:val="36"/>
          <w:sz w:val="32"/>
          <w:szCs w:val="32"/>
        </w:rPr>
      </w:pPr>
      <w:r>
        <w:rPr>
          <w:rFonts w:eastAsia="Times New Roman" w:cstheme="minorHAnsi"/>
          <w:kern w:val="36"/>
          <w:sz w:val="32"/>
          <w:szCs w:val="32"/>
        </w:rPr>
        <w:t>Доклад на тему:</w:t>
      </w:r>
    </w:p>
    <w:p w:rsidR="008D30A0" w:rsidRDefault="00DF126F" w:rsidP="008D30A0">
      <w:pPr>
        <w:rPr>
          <w:rFonts w:eastAsia="Times New Roman" w:cstheme="minorHAnsi"/>
          <w:kern w:val="36"/>
          <w:sz w:val="32"/>
          <w:szCs w:val="32"/>
        </w:rPr>
      </w:pPr>
      <w:r>
        <w:rPr>
          <w:rFonts w:eastAsia="Times New Roman" w:cstheme="minorHAnsi"/>
          <w:kern w:val="36"/>
          <w:sz w:val="32"/>
          <w:szCs w:val="32"/>
        </w:rPr>
        <w:t>«</w:t>
      </w:r>
      <w:r w:rsidR="008D30A0" w:rsidRPr="00DF126F">
        <w:rPr>
          <w:rFonts w:eastAsia="Times New Roman" w:cstheme="minorHAnsi"/>
          <w:kern w:val="36"/>
          <w:sz w:val="32"/>
          <w:szCs w:val="32"/>
        </w:rPr>
        <w:t>Активизация  познавательной деятельности на уроках  химии</w:t>
      </w:r>
      <w:r>
        <w:rPr>
          <w:rFonts w:eastAsia="Times New Roman" w:cstheme="minorHAnsi"/>
          <w:kern w:val="36"/>
          <w:sz w:val="32"/>
          <w:szCs w:val="32"/>
        </w:rPr>
        <w:t>»</w:t>
      </w:r>
    </w:p>
    <w:p w:rsidR="00DF126F" w:rsidRPr="00DF126F" w:rsidRDefault="00DF126F" w:rsidP="00DF126F">
      <w:pPr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>(п</w:t>
      </w:r>
      <w:r w:rsidRPr="00DF126F">
        <w:rPr>
          <w:rFonts w:eastAsia="Times New Roman" w:cstheme="minorHAnsi"/>
          <w:kern w:val="36"/>
          <w:sz w:val="24"/>
          <w:szCs w:val="24"/>
        </w:rPr>
        <w:t>одготовила учитель химии МКОУ «</w:t>
      </w:r>
      <w:proofErr w:type="spellStart"/>
      <w:r w:rsidRPr="00DF126F">
        <w:rPr>
          <w:rFonts w:eastAsia="Times New Roman" w:cstheme="minorHAnsi"/>
          <w:kern w:val="36"/>
          <w:sz w:val="24"/>
          <w:szCs w:val="24"/>
        </w:rPr>
        <w:t>Урахинская</w:t>
      </w:r>
      <w:proofErr w:type="spellEnd"/>
      <w:r w:rsidRPr="00DF126F">
        <w:rPr>
          <w:rFonts w:eastAsia="Times New Roman" w:cstheme="minorHAnsi"/>
          <w:kern w:val="36"/>
          <w:sz w:val="24"/>
          <w:szCs w:val="24"/>
        </w:rPr>
        <w:t xml:space="preserve"> СОШ» </w:t>
      </w:r>
      <w:proofErr w:type="spellStart"/>
      <w:r w:rsidRPr="00DF126F">
        <w:rPr>
          <w:rFonts w:eastAsia="Times New Roman" w:cstheme="minorHAnsi"/>
          <w:kern w:val="36"/>
          <w:sz w:val="24"/>
          <w:szCs w:val="24"/>
        </w:rPr>
        <w:t>Адзиева</w:t>
      </w:r>
      <w:proofErr w:type="spellEnd"/>
      <w:r w:rsidRPr="00DF126F">
        <w:rPr>
          <w:rFonts w:eastAsia="Times New Roman" w:cstheme="minorHAnsi"/>
          <w:kern w:val="36"/>
          <w:sz w:val="24"/>
          <w:szCs w:val="24"/>
        </w:rPr>
        <w:t xml:space="preserve"> З.М.</w:t>
      </w:r>
      <w:r>
        <w:rPr>
          <w:rFonts w:eastAsia="Times New Roman" w:cstheme="minorHAnsi"/>
          <w:kern w:val="36"/>
          <w:sz w:val="24"/>
          <w:szCs w:val="24"/>
        </w:rPr>
        <w:t>).</w:t>
      </w:r>
      <w:bookmarkStart w:id="0" w:name="_GoBack"/>
      <w:bookmarkEnd w:id="0"/>
    </w:p>
    <w:p w:rsidR="008D30A0" w:rsidRPr="00DF126F" w:rsidRDefault="008D30A0" w:rsidP="008D30A0">
      <w:pPr>
        <w:spacing w:after="169" w:line="240" w:lineRule="auto"/>
        <w:rPr>
          <w:rFonts w:cstheme="minorHAnsi"/>
          <w:sz w:val="28"/>
          <w:szCs w:val="28"/>
        </w:rPr>
      </w:pPr>
      <w:r w:rsidRPr="00DF126F">
        <w:rPr>
          <w:rFonts w:cstheme="minorHAnsi"/>
          <w:sz w:val="28"/>
          <w:szCs w:val="28"/>
        </w:rPr>
        <w:t xml:space="preserve">   Сегодня все большее внимание уделяется человеку как личности – его сознанию, духовности, культуре, нравственности, а также высокоразвитому интеллекту и интеллектуальному потенциалу.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  <w:t>Качественно новому развитию школы должно соответствовать использование методики обучения, помогающей учащимся успешно овладеть знаниями, развивать познавательную активность, устойчивость интереса.</w:t>
      </w:r>
    </w:p>
    <w:p w:rsidR="008D30A0" w:rsidRPr="00DF126F" w:rsidRDefault="008D30A0" w:rsidP="008D30A0">
      <w:pPr>
        <w:spacing w:after="169" w:line="240" w:lineRule="auto"/>
        <w:jc w:val="right"/>
        <w:rPr>
          <w:rStyle w:val="a4"/>
          <w:rFonts w:cstheme="minorHAnsi"/>
          <w:sz w:val="28"/>
          <w:szCs w:val="28"/>
        </w:rPr>
      </w:pP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>«Нет стремления более естественного, чем стремление к знанию».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 xml:space="preserve">Мишель де </w:t>
      </w:r>
      <w:proofErr w:type="spellStart"/>
      <w:r w:rsidRPr="00DF126F">
        <w:rPr>
          <w:rStyle w:val="a4"/>
          <w:rFonts w:cstheme="minorHAnsi"/>
          <w:sz w:val="28"/>
          <w:szCs w:val="28"/>
        </w:rPr>
        <w:t>Монтель</w:t>
      </w:r>
      <w:proofErr w:type="spellEnd"/>
      <w:r w:rsidRPr="00DF126F">
        <w:rPr>
          <w:rStyle w:val="a4"/>
          <w:rFonts w:cstheme="minorHAnsi"/>
          <w:sz w:val="28"/>
          <w:szCs w:val="28"/>
        </w:rPr>
        <w:t>.</w:t>
      </w:r>
    </w:p>
    <w:p w:rsidR="008D30A0" w:rsidRPr="00DF126F" w:rsidRDefault="008D30A0" w:rsidP="008D30A0">
      <w:pPr>
        <w:spacing w:after="169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F126F">
        <w:rPr>
          <w:rFonts w:cstheme="minorHAnsi"/>
          <w:sz w:val="28"/>
          <w:szCs w:val="28"/>
        </w:rPr>
        <w:br/>
        <w:t>Среди многих идей, направленных на совершенствование учебного процесса, одной из самых значимых является идея формирования и развития познавательного интереса учащихся. Эта идея служит поводом отыскания таких средств, которые привлекали бы к себе учеников, располагали бы их к совместной деятельности с учителем. Очень важно сделать так, чтобы процесс обучения не превращался для учеников в скучное и однообразное занятие. Успех любой познавательной деятельности в значительной степени зависит от ее мотивации.  В педагогике различают внешнюю и внутреннюю мотивации. Для создания внешней мотивации учитель располагает целым рядом средств обучения, способствующих развитию интереса учащихся к предмету. Формирование внутренней мотивации происходит гораздо сложнее, но именно этот процесс создает основу для успешного продвижения от незнания к знанию. Наиболее значимы для успешной познавательной деятельности ориентация ученика на результат деятельности и заинтересованность ученика в самом процессе деятельности. А познавательный интерес способствует активности учащихся на уроках и росту качества знаний. Все это отражает актуальность проблемы развития познавательного интереса школьников для современного построения учебного процесса.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 xml:space="preserve">1. Формы и методы развития познавательного интереса учащихся. </w:t>
      </w:r>
      <w:r w:rsidRPr="00DF126F">
        <w:rPr>
          <w:rFonts w:cstheme="minorHAnsi"/>
          <w:sz w:val="28"/>
          <w:szCs w:val="28"/>
        </w:rPr>
        <w:t>Познавательный интерес носит поисковый характер. Под его влиянием у человека постоянно 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эмоциональный подъем, радость от удачи.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Fonts w:cstheme="minorHAnsi"/>
          <w:sz w:val="28"/>
          <w:szCs w:val="28"/>
          <w:u w:val="single"/>
        </w:rPr>
        <w:lastRenderedPageBreak/>
        <w:t>1) Самостоятельная работа</w:t>
      </w:r>
      <w:r w:rsidRPr="00DF126F">
        <w:rPr>
          <w:rFonts w:cstheme="minorHAnsi"/>
          <w:sz w:val="28"/>
          <w:szCs w:val="28"/>
        </w:rPr>
        <w:br/>
        <w:t>Самостоятельное выполнение задания – самый надежный показатель качества знаний, умений и навыков ученика. Организация самостоятельной работы – самый трудный момент урока. Как учить ученика работать самостоятельно? Я использую  подготовительные упражнения, карточки с дифференциальными заданиями, продумываю последовательность заданий, наглядность.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Fonts w:cstheme="minorHAnsi"/>
          <w:sz w:val="28"/>
          <w:szCs w:val="28"/>
          <w:u w:val="single"/>
        </w:rPr>
        <w:t>2) Проблемное обучение</w:t>
      </w:r>
      <w:r w:rsidRPr="00DF126F">
        <w:rPr>
          <w:rFonts w:cstheme="minorHAnsi"/>
          <w:sz w:val="28"/>
          <w:szCs w:val="28"/>
        </w:rPr>
        <w:br/>
        <w:t>Проблемное обучение так же можно относить к созданию условий самовоспитания. Проблемное обучение, а не преподнесение готовых, годных лишь для заучивания фактов и выводов, всегда вызывает неослабевающий интерес учеников. Такое обучение заставляет искать истину, и всем коллективом находить ее. Проблемное обучение вызывает со стороны учащихся живые споры, обсуждения. Вызывает к жизни эмоции учеников, создается обстановка увлеченности, раздумий, поиска. Это плодотворно сказывается на отношении школьника к учению.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Fonts w:cstheme="minorHAnsi"/>
          <w:sz w:val="28"/>
          <w:szCs w:val="28"/>
          <w:u w:val="single"/>
        </w:rPr>
        <w:t>3) Занимательный материал</w:t>
      </w:r>
      <w:proofErr w:type="gramStart"/>
      <w:r w:rsidRPr="00DF126F">
        <w:rPr>
          <w:rFonts w:cstheme="minorHAnsi"/>
          <w:sz w:val="28"/>
          <w:szCs w:val="28"/>
        </w:rPr>
        <w:br/>
        <w:t>О</w:t>
      </w:r>
      <w:proofErr w:type="gramEnd"/>
      <w:r w:rsidRPr="00DF126F">
        <w:rPr>
          <w:rFonts w:cstheme="minorHAnsi"/>
          <w:sz w:val="28"/>
          <w:szCs w:val="28"/>
        </w:rPr>
        <w:t>дним из средств формирования познавательного интереса является занимательность. Элементы занимательности, игра, все необычное, неожиданное вызывают у детей чувство удивления, живой интерес к процессу познания, помогают им усвоить любой учебный материал. Игра ставит ученика в условия поиска.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Fonts w:cstheme="minorHAnsi"/>
          <w:sz w:val="28"/>
          <w:szCs w:val="28"/>
          <w:u w:val="single"/>
        </w:rPr>
        <w:t>4) Развитие познавательных способностей</w:t>
      </w:r>
      <w:proofErr w:type="gramStart"/>
      <w:r w:rsidRPr="00DF126F">
        <w:rPr>
          <w:rFonts w:cstheme="minorHAnsi"/>
          <w:sz w:val="28"/>
          <w:szCs w:val="28"/>
        </w:rPr>
        <w:br/>
        <w:t>В</w:t>
      </w:r>
      <w:proofErr w:type="gramEnd"/>
      <w:r w:rsidRPr="00DF126F">
        <w:rPr>
          <w:rFonts w:cstheme="minorHAnsi"/>
          <w:sz w:val="28"/>
          <w:szCs w:val="28"/>
        </w:rPr>
        <w:t xml:space="preserve"> стимулировании и воспитании познавательных интересов основную роль играют три фактора: содержание учебного материала, методы и организация учебного процесса и уровень его эмоциональности.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>«Ученик – не сосуд, который надо заполнить, а факел, который нужно зажечь»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 xml:space="preserve">К.Д. Ушинский </w:t>
      </w:r>
      <w:r w:rsidRPr="00DF126F">
        <w:rPr>
          <w:rFonts w:cstheme="minorHAnsi"/>
          <w:sz w:val="28"/>
          <w:szCs w:val="28"/>
        </w:rPr>
        <w:t xml:space="preserve">Однообразные уроки снижают познавательный потенциал школьников. </w:t>
      </w:r>
      <w:proofErr w:type="gramStart"/>
      <w:r w:rsidRPr="00DF126F">
        <w:rPr>
          <w:rFonts w:cstheme="minorHAnsi"/>
          <w:sz w:val="28"/>
          <w:szCs w:val="28"/>
        </w:rPr>
        <w:t>Из элементов методики и организации учебно-воспитательного  процесса, влияющих  на возникновение познавательного интереса, необходимо отметить:  разнообразие и оптимальное чередование развивающих методов обучения (проблемных, исследовательских), применение активных форм организации учебного процесса (деловых игр, диспутов, соревнования и др.), овладение учащимися новыми и обобщенными способами деятельности (самостоятельными, творческими, коллективными), использование наглядных и технических средств обучения.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>1.1.</w:t>
      </w:r>
      <w:proofErr w:type="gramEnd"/>
      <w:r w:rsidRPr="00DF126F">
        <w:rPr>
          <w:rStyle w:val="a4"/>
          <w:rFonts w:cstheme="minorHAnsi"/>
          <w:sz w:val="28"/>
          <w:szCs w:val="28"/>
        </w:rPr>
        <w:t xml:space="preserve"> Игра. Разновидности игр. </w:t>
      </w:r>
      <w:r w:rsidRPr="00DF126F">
        <w:rPr>
          <w:rFonts w:cstheme="minorHAnsi"/>
          <w:sz w:val="28"/>
          <w:szCs w:val="28"/>
        </w:rPr>
        <w:t>Одной из таких форм, уже освоенных школьниками, является игра.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Style w:val="a4"/>
          <w:rFonts w:cstheme="minorHAnsi"/>
          <w:sz w:val="28"/>
          <w:szCs w:val="28"/>
        </w:rPr>
        <w:t xml:space="preserve">«Игра ребенка не есть пустая забава. Она имеет высокий смысл и глубокое значение, в ней развивается и проявляется весь человек в своих самых тончайших задатках». (Ф. </w:t>
      </w:r>
      <w:proofErr w:type="spellStart"/>
      <w:r w:rsidRPr="00DF126F">
        <w:rPr>
          <w:rStyle w:val="a4"/>
          <w:rFonts w:cstheme="minorHAnsi"/>
          <w:sz w:val="28"/>
          <w:szCs w:val="28"/>
        </w:rPr>
        <w:t>Фребель</w:t>
      </w:r>
      <w:proofErr w:type="spellEnd"/>
      <w:r w:rsidRPr="00DF126F">
        <w:rPr>
          <w:rStyle w:val="a4"/>
          <w:rFonts w:cstheme="minorHAnsi"/>
          <w:sz w:val="28"/>
          <w:szCs w:val="28"/>
        </w:rPr>
        <w:t>)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Fonts w:cstheme="minorHAnsi"/>
          <w:sz w:val="28"/>
          <w:szCs w:val="28"/>
        </w:rPr>
        <w:lastRenderedPageBreak/>
        <w:t>Играя, ребенок оперирует знаниями об окружающем мире, глубже его познает, учится ставить цель, вырабатывать план действий.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  <w:t>Реализуя игровые приемы и ситуации, необходимо учитывать следующие условия:</w:t>
      </w:r>
      <w:r w:rsidRPr="00DF126F">
        <w:rPr>
          <w:rFonts w:cstheme="minorHAnsi"/>
          <w:sz w:val="28"/>
          <w:szCs w:val="28"/>
        </w:rPr>
        <w:br/>
        <w:t xml:space="preserve">• </w:t>
      </w:r>
      <w:proofErr w:type="gramStart"/>
      <w:r w:rsidRPr="00DF126F">
        <w:rPr>
          <w:rFonts w:cstheme="minorHAnsi"/>
          <w:sz w:val="28"/>
          <w:szCs w:val="28"/>
        </w:rPr>
        <w:t>Дидактическая цель ставится перед учащимися в форме игровой задачи;</w:t>
      </w:r>
      <w:r w:rsidRPr="00DF126F">
        <w:rPr>
          <w:rFonts w:cstheme="minorHAnsi"/>
          <w:sz w:val="28"/>
          <w:szCs w:val="28"/>
        </w:rPr>
        <w:br/>
        <w:t>• Учебная деятельность подчиняется правилам игры;</w:t>
      </w:r>
      <w:r w:rsidRPr="00DF126F">
        <w:rPr>
          <w:rFonts w:cstheme="minorHAnsi"/>
          <w:sz w:val="28"/>
          <w:szCs w:val="28"/>
        </w:rPr>
        <w:br/>
        <w:t>• Учебный материал используется в качестве ее средства;</w:t>
      </w:r>
      <w:r w:rsidRPr="00DF126F">
        <w:rPr>
          <w:rFonts w:cstheme="minorHAnsi"/>
          <w:sz w:val="28"/>
          <w:szCs w:val="28"/>
        </w:rPr>
        <w:br/>
        <w:t>• В учебную деятельность вводится элемент соревнования, который переводит дидактическую задачу в игровую;</w:t>
      </w:r>
      <w:r w:rsidRPr="00DF126F">
        <w:rPr>
          <w:rFonts w:cstheme="minorHAnsi"/>
          <w:sz w:val="28"/>
          <w:szCs w:val="28"/>
        </w:rPr>
        <w:br/>
        <w:t>• Успешное выполнение дидактического задания связывается с игровым результатом.</w:t>
      </w:r>
      <w:proofErr w:type="gramEnd"/>
      <w:r w:rsidRPr="00DF126F">
        <w:rPr>
          <w:rFonts w:cstheme="minorHAnsi"/>
          <w:sz w:val="28"/>
          <w:szCs w:val="28"/>
        </w:rPr>
        <w:br/>
        <w:t>Дидактические игры  позволяют эффективно реализовать все ведущие функции обучения: образовательную, воспитательную и развивающую.</w:t>
      </w:r>
      <w:r w:rsidRPr="00DF126F">
        <w:rPr>
          <w:rFonts w:cstheme="minorHAnsi"/>
          <w:sz w:val="28"/>
          <w:szCs w:val="28"/>
        </w:rPr>
        <w:br/>
        <w:t>Использование такой формы обучения решает сразу несколько задач.</w:t>
      </w:r>
      <w:r w:rsidRPr="00DF126F">
        <w:rPr>
          <w:rFonts w:cstheme="minorHAnsi"/>
          <w:sz w:val="28"/>
          <w:szCs w:val="28"/>
        </w:rPr>
        <w:br/>
        <w:t>• Осуществляется более свободный, психологически благоприятный контроль знаний.</w:t>
      </w:r>
      <w:r w:rsidRPr="00DF126F">
        <w:rPr>
          <w:rFonts w:cstheme="minorHAnsi"/>
          <w:sz w:val="28"/>
          <w:szCs w:val="28"/>
        </w:rPr>
        <w:br/>
        <w:t>• Исчезает болезненная реакция учащихся на неудачные ответы.</w:t>
      </w:r>
      <w:r w:rsidRPr="00DF126F">
        <w:rPr>
          <w:rFonts w:cstheme="minorHAnsi"/>
          <w:sz w:val="28"/>
          <w:szCs w:val="28"/>
        </w:rPr>
        <w:br/>
        <w:t>• Подход к учащимся в обучении становится более деликатным и дифференцированным.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  <w:t>В процессе игры у учащихся формируются важные качества: умение участвовать в обсуждении и принятии коллективного решения, излагать и аргументировать свою точку зрения. Внимательно выслушивать сторонников и оппонентов. В итоге развиваются интеллектуальные умения и способности: анализировать различные варианты и точки зрения, рассматривать обсуждаемые явления с разных сторон, сравнивать и обобщать факты. Стойко поддерживается интерес к предмету. Познавательные игры расширяют кругозор, развивают пытливость ума, находчивость и помогают овладевать приемами самообразования. Познавательные игры помогают учащимся по-новому взглянуть на учебный предмет, повторить, обобщить и закрепить изученный на уроках материал, глубже осмыслить и понять его.</w:t>
      </w:r>
      <w:r w:rsidRPr="00DF126F">
        <w:rPr>
          <w:rStyle w:val="apple-converted-space"/>
          <w:rFonts w:cstheme="minorHAnsi"/>
          <w:sz w:val="28"/>
          <w:szCs w:val="28"/>
        </w:rPr>
        <w:t> </w:t>
      </w:r>
      <w:r w:rsidRPr="00DF126F">
        <w:rPr>
          <w:rFonts w:cstheme="minorHAnsi"/>
          <w:sz w:val="28"/>
          <w:szCs w:val="28"/>
        </w:rPr>
        <w:br/>
      </w:r>
      <w:r w:rsidRPr="00DF126F">
        <w:rPr>
          <w:rStyle w:val="a4"/>
          <w:rFonts w:cstheme="minorHAnsi"/>
          <w:sz w:val="28"/>
          <w:szCs w:val="28"/>
        </w:rPr>
        <w:t xml:space="preserve">1.2. Фронтальные опыты. </w:t>
      </w:r>
      <w:r w:rsidRPr="00DF126F">
        <w:rPr>
          <w:rFonts w:eastAsia="Times New Roman" w:cstheme="minorHAnsi"/>
          <w:sz w:val="28"/>
          <w:szCs w:val="28"/>
          <w:lang w:eastAsia="ru-RU"/>
        </w:rPr>
        <w:t>В каждом ученике живет страсть к открытиям и исследованиям. Даже плохо успевающий ученик обнаруживает интерес к предмету, когда ему удается что-нибудь „открыть". Поэтому на своих уроках часто приходится проводить фронтальные опыты. Например, учащиеся 8-х классов по теме „Химические свойства кислорода" экспериментально выясняют, „открывают" условия лучшего горения простых и сложных веществ.</w:t>
      </w:r>
    </w:p>
    <w:p w:rsidR="008D30A0" w:rsidRPr="00DF126F" w:rsidRDefault="008D30A0" w:rsidP="008D30A0">
      <w:pPr>
        <w:spacing w:after="169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F126F">
        <w:rPr>
          <w:rFonts w:eastAsia="Times New Roman" w:cstheme="minorHAnsi"/>
          <w:sz w:val="28"/>
          <w:szCs w:val="28"/>
          <w:lang w:eastAsia="ru-RU"/>
        </w:rPr>
        <w:t xml:space="preserve">Фронтальные наблюдения убеждают ученика в том, что каждый может „сделать" открытие, толчок которому дает опыт. Ученики во время урока сами накапливают факты, выдвигают гипотезу, ставят эксперимент, создают теорию. Задания такого характера вызывают у учащихся усиленный интерес, что приводит к глубокому и прочному усвоению знаний. Итогом работы на </w:t>
      </w:r>
      <w:r w:rsidRPr="00DF126F">
        <w:rPr>
          <w:rFonts w:eastAsia="Times New Roman" w:cstheme="minorHAnsi"/>
          <w:sz w:val="28"/>
          <w:szCs w:val="28"/>
          <w:lang w:eastAsia="ru-RU"/>
        </w:rPr>
        <w:lastRenderedPageBreak/>
        <w:t xml:space="preserve">уроке становятся выводы, самостоятельно полученные школьниками, как ответ на проблемный вопрос учителя. </w:t>
      </w:r>
    </w:p>
    <w:p w:rsidR="008D30A0" w:rsidRPr="00DF126F" w:rsidRDefault="008D30A0" w:rsidP="008D30A0">
      <w:pPr>
        <w:spacing w:after="169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8D30A0" w:rsidRPr="00DF126F" w:rsidRDefault="008D30A0" w:rsidP="008D30A0">
      <w:pPr>
        <w:pStyle w:val="a3"/>
        <w:shd w:val="clear" w:color="auto" w:fill="FFFFFF" w:themeFill="background1"/>
        <w:spacing w:before="77" w:beforeAutospacing="0" w:after="77" w:afterAutospacing="0" w:line="337" w:lineRule="atLeast"/>
        <w:textAlignment w:val="baseline"/>
        <w:rPr>
          <w:rFonts w:ascii="Times" w:hAnsi="Times" w:cs="Times"/>
          <w:sz w:val="25"/>
          <w:szCs w:val="25"/>
        </w:rPr>
      </w:pP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>1.3. Загадки на уроках химии</w:t>
      </w:r>
      <w:proofErr w:type="gramStart"/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 xml:space="preserve"> .</w:t>
      </w:r>
      <w:proofErr w:type="gramEnd"/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 xml:space="preserve"> </w:t>
      </w:r>
      <w:r w:rsidRPr="00DF126F">
        <w:rPr>
          <w:rFonts w:asciiTheme="minorHAnsi" w:hAnsiTheme="minorHAnsi" w:cstheme="minorHAnsi"/>
          <w:sz w:val="28"/>
          <w:szCs w:val="28"/>
        </w:rPr>
        <w:t xml:space="preserve">Загадки – это иносказательное изображение предметов или явлений действительности, которые предлагается отгадать. Они требуют от отгадывающего неординарного мышления, развивают сообразительность, активизируют мыслительную деятельность, учат видеть в </w:t>
      </w:r>
      <w:proofErr w:type="gramStart"/>
      <w:r w:rsidRPr="00DF126F">
        <w:rPr>
          <w:rFonts w:asciiTheme="minorHAnsi" w:hAnsiTheme="minorHAnsi" w:cstheme="minorHAnsi"/>
          <w:sz w:val="28"/>
          <w:szCs w:val="28"/>
        </w:rPr>
        <w:t>обыкновенном</w:t>
      </w:r>
      <w:proofErr w:type="gramEnd"/>
      <w:r w:rsidRPr="00DF126F">
        <w:rPr>
          <w:rFonts w:asciiTheme="minorHAnsi" w:hAnsiTheme="minorHAnsi" w:cstheme="minorHAnsi"/>
          <w:sz w:val="28"/>
          <w:szCs w:val="28"/>
        </w:rPr>
        <w:t xml:space="preserve"> – необыкновенное, а в необычном – обычное. Чтобы успешно отгадывать загадки, необходимо не только хорошо знать материал школьного курса, но и много читать, быть наблюдательным, изучать окружающую природу, подмечать все интересное. Они позволяют учителю без каких-либо анкет, специальных тестов выявить степень наблюдательности, сообразительности, умственного развития, а также уровень творческого мышления ученика.</w:t>
      </w:r>
      <w:r w:rsidRPr="00DF126F">
        <w:rPr>
          <w:rFonts w:ascii="Times" w:hAnsi="Times" w:cs="Times"/>
          <w:sz w:val="25"/>
          <w:szCs w:val="25"/>
        </w:rPr>
        <w:t xml:space="preserve"> </w:t>
      </w:r>
    </w:p>
    <w:p w:rsidR="008D30A0" w:rsidRPr="00DF126F" w:rsidRDefault="008D30A0" w:rsidP="008D30A0">
      <w:pPr>
        <w:pStyle w:val="a3"/>
        <w:shd w:val="clear" w:color="auto" w:fill="FFFFFF" w:themeFill="background1"/>
        <w:spacing w:before="77" w:beforeAutospacing="0" w:after="77" w:afterAutospacing="0" w:line="337" w:lineRule="atLeast"/>
        <w:textAlignment w:val="baseline"/>
        <w:rPr>
          <w:rFonts w:ascii="Times" w:hAnsi="Times" w:cs="Times"/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126F" w:rsidRPr="00DF126F" w:rsidTr="00F365C5">
        <w:tc>
          <w:tcPr>
            <w:tcW w:w="4785" w:type="dxa"/>
          </w:tcPr>
          <w:p w:rsidR="008D30A0" w:rsidRPr="00DF126F" w:rsidRDefault="008D30A0" w:rsidP="00F365C5">
            <w:pPr>
              <w:pStyle w:val="a3"/>
              <w:shd w:val="clear" w:color="auto" w:fill="FFFFFF" w:themeFill="background1"/>
              <w:spacing w:before="77" w:beforeAutospacing="0" w:after="77" w:afterAutospacing="0" w:line="337" w:lineRule="atLeast"/>
              <w:textAlignment w:val="baseline"/>
              <w:rPr>
                <w:rFonts w:asciiTheme="minorHAnsi" w:hAnsiTheme="minorHAnsi" w:cstheme="minorHAnsi"/>
                <w:sz w:val="25"/>
                <w:szCs w:val="25"/>
              </w:rPr>
            </w:pPr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Удивить готов он нас -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Он и уголь, и алмаз,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Он в карандашах сидит,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Потому что он — графит.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Грамотный народ поймет</w:t>
            </w:r>
            <w:proofErr w:type="gramStart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Т</w:t>
            </w:r>
            <w:proofErr w:type="gramEnd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о, что это …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(Углерод)</w:t>
            </w:r>
          </w:p>
          <w:p w:rsidR="008D30A0" w:rsidRPr="00DF126F" w:rsidRDefault="008D30A0" w:rsidP="00F365C5">
            <w:pPr>
              <w:pStyle w:val="a3"/>
              <w:shd w:val="clear" w:color="auto" w:fill="FFFFFF" w:themeFill="background1"/>
              <w:spacing w:before="77" w:beforeAutospacing="0" w:after="77" w:afterAutospacing="0" w:line="337" w:lineRule="atLeast"/>
              <w:textAlignment w:val="baseline"/>
              <w:rPr>
                <w:rFonts w:asciiTheme="minorHAnsi" w:hAnsiTheme="minorHAnsi" w:cstheme="minorHAnsi"/>
                <w:sz w:val="25"/>
                <w:szCs w:val="25"/>
              </w:rPr>
            </w:pPr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В воздухе он главный газ,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Окружает всюду нас.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Угасает жизнь растений</w:t>
            </w:r>
            <w:proofErr w:type="gramStart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Б</w:t>
            </w:r>
            <w:proofErr w:type="gramEnd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ез него, без удобрений.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В наших клеточках живет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Важный элемент …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(Азот)</w:t>
            </w:r>
          </w:p>
        </w:tc>
        <w:tc>
          <w:tcPr>
            <w:tcW w:w="4786" w:type="dxa"/>
          </w:tcPr>
          <w:p w:rsidR="008D30A0" w:rsidRPr="00DF126F" w:rsidRDefault="008D30A0" w:rsidP="00F365C5">
            <w:pPr>
              <w:pStyle w:val="a3"/>
              <w:shd w:val="clear" w:color="auto" w:fill="FFFFFF" w:themeFill="background1"/>
              <w:spacing w:before="77" w:beforeAutospacing="0" w:after="77" w:afterAutospacing="0" w:line="337" w:lineRule="atLeast"/>
              <w:textAlignment w:val="baseline"/>
              <w:rPr>
                <w:rFonts w:asciiTheme="minorHAnsi" w:hAnsiTheme="minorHAnsi" w:cstheme="minorHAnsi"/>
                <w:sz w:val="25"/>
                <w:szCs w:val="25"/>
              </w:rPr>
            </w:pPr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В чем горят дрова и газ,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Фосфор, водород, алмаз?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Дышит чем любой из нас</w:t>
            </w:r>
            <w:proofErr w:type="gramStart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К</w:t>
            </w:r>
            <w:proofErr w:type="gramEnd"/>
            <w:r w:rsidRPr="00DF126F">
              <w:rPr>
                <w:rFonts w:asciiTheme="minorHAnsi" w:hAnsiTheme="minorHAnsi" w:cstheme="minorHAnsi"/>
                <w:sz w:val="25"/>
                <w:szCs w:val="25"/>
              </w:rPr>
              <w:t>аждый миг и каждый час?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Без чего мертва природа?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Правильно, без …</w:t>
            </w:r>
            <w:r w:rsidRPr="00DF126F">
              <w:rPr>
                <w:rFonts w:asciiTheme="minorHAnsi" w:hAnsiTheme="minorHAnsi" w:cstheme="minorHAnsi"/>
                <w:sz w:val="25"/>
                <w:szCs w:val="25"/>
              </w:rPr>
              <w:br/>
              <w:t>(Кислорода)</w:t>
            </w:r>
          </w:p>
          <w:p w:rsidR="008D30A0" w:rsidRPr="00DF126F" w:rsidRDefault="008D30A0" w:rsidP="00F365C5">
            <w:pPr>
              <w:pStyle w:val="a3"/>
              <w:spacing w:before="77" w:beforeAutospacing="0" w:after="77" w:afterAutospacing="0" w:line="337" w:lineRule="atLeast"/>
              <w:textAlignment w:val="baseline"/>
              <w:rPr>
                <w:rFonts w:asciiTheme="minorHAnsi" w:hAnsiTheme="minorHAnsi" w:cstheme="minorHAnsi"/>
                <w:sz w:val="25"/>
                <w:szCs w:val="25"/>
              </w:rPr>
            </w:pPr>
            <w:r w:rsidRPr="00DF126F">
              <w:rPr>
                <w:rFonts w:asciiTheme="minorHAnsi" w:hAnsiTheme="minorHAnsi" w:cstheme="minorHAnsi"/>
                <w:sz w:val="25"/>
                <w:szCs w:val="25"/>
                <w:shd w:val="clear" w:color="auto" w:fill="FFFFFF" w:themeFill="background1"/>
              </w:rPr>
              <w:t>Пусть математик удивится:</w:t>
            </w:r>
            <w:r w:rsidRPr="00DF126F">
              <w:rPr>
                <w:rFonts w:asciiTheme="minorHAnsi" w:hAnsiTheme="minorHAnsi" w:cstheme="minorHAnsi"/>
                <w:sz w:val="25"/>
                <w:szCs w:val="25"/>
                <w:shd w:val="clear" w:color="auto" w:fill="FFFFFF" w:themeFill="background1"/>
              </w:rPr>
              <w:br/>
              <w:t>Один прибавив к одному,</w:t>
            </w:r>
            <w:r w:rsidRPr="00DF126F">
              <w:rPr>
                <w:rFonts w:asciiTheme="minorHAnsi" w:hAnsiTheme="minorHAnsi" w:cstheme="minorHAnsi"/>
                <w:sz w:val="25"/>
                <w:szCs w:val="25"/>
                <w:shd w:val="clear" w:color="auto" w:fill="FFFFFF" w:themeFill="background1"/>
              </w:rPr>
              <w:br/>
              <w:t>У химика равно один.</w:t>
            </w:r>
            <w:r w:rsidRPr="00DF126F">
              <w:rPr>
                <w:rFonts w:asciiTheme="minorHAnsi" w:hAnsiTheme="minorHAnsi" w:cstheme="minorHAnsi"/>
                <w:sz w:val="25"/>
                <w:szCs w:val="25"/>
                <w:shd w:val="clear" w:color="auto" w:fill="FFFFFF" w:themeFill="background1"/>
              </w:rPr>
              <w:br/>
              <w:t>(Реакция соединения)</w:t>
            </w:r>
          </w:p>
        </w:tc>
      </w:tr>
    </w:tbl>
    <w:p w:rsidR="008D30A0" w:rsidRPr="00DF126F" w:rsidRDefault="008D30A0" w:rsidP="008D30A0">
      <w:pPr>
        <w:pStyle w:val="a3"/>
        <w:shd w:val="clear" w:color="auto" w:fill="FFFFFF"/>
        <w:spacing w:before="212" w:beforeAutospacing="0" w:after="0" w:afterAutospacing="0" w:line="303" w:lineRule="atLeast"/>
        <w:rPr>
          <w:rFonts w:asciiTheme="minorHAnsi" w:hAnsiTheme="minorHAnsi" w:cstheme="minorHAnsi"/>
          <w:sz w:val="28"/>
          <w:szCs w:val="28"/>
        </w:rPr>
      </w:pP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 xml:space="preserve">1.5. Дидактические сказки.  </w:t>
      </w:r>
      <w:r w:rsidRPr="00DF126F">
        <w:rPr>
          <w:rFonts w:asciiTheme="minorHAnsi" w:hAnsiTheme="minorHAnsi" w:cstheme="minorHAnsi"/>
          <w:sz w:val="28"/>
          <w:szCs w:val="28"/>
        </w:rPr>
        <w:t>Сказки позволяют установить контакт с ребенком, создать комфортную, соответствующую возрастным особенностям среду, активизировать познавательные и психические процессы, стимулировать детское творчество. Дидактические сказки можно использовать не только при объяснении нового материала, но и при закреплении пройденного или опросе учащихся.</w:t>
      </w:r>
      <w:r w:rsidRPr="00DF126F">
        <w:rPr>
          <w:rFonts w:asciiTheme="minorHAnsi" w:hAnsiTheme="minorHAnsi" w:cstheme="minorHAnsi"/>
          <w:sz w:val="28"/>
          <w:szCs w:val="28"/>
        </w:rPr>
        <w:br/>
        <w:t>Сказка может быть дополнена наглядными источниками информации, демонстрацией опытов. Примеры сказок: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  <w:u w:val="single"/>
        </w:rPr>
        <w:t>Сказки игры и сказки загадки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t>применяются для закрепления материала или при повторении домашнего задания.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  <w:u w:val="single"/>
        </w:rPr>
        <w:t>Сказки – задачи</w:t>
      </w:r>
      <w:r w:rsidRPr="00DF126F">
        <w:rPr>
          <w:rFonts w:asciiTheme="minorHAnsi" w:hAnsiTheme="minorHAnsi" w:cstheme="minorHAnsi"/>
          <w:sz w:val="28"/>
          <w:szCs w:val="28"/>
        </w:rPr>
        <w:t xml:space="preserve">. Чтобы найти правильные ответы, нужно хорошо изучить </w:t>
      </w:r>
      <w:r w:rsidRPr="00DF126F">
        <w:rPr>
          <w:rFonts w:asciiTheme="minorHAnsi" w:hAnsiTheme="minorHAnsi" w:cstheme="minorHAnsi"/>
          <w:sz w:val="28"/>
          <w:szCs w:val="28"/>
        </w:rPr>
        <w:lastRenderedPageBreak/>
        <w:t>материал и проявить творческий подход и сообразительность.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  <w:u w:val="single"/>
        </w:rPr>
        <w:t>Сказки-повествования.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t>Эти сказки лучше вводить при объяснении нового материала.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  <w:u w:val="single"/>
        </w:rPr>
        <w:t>Сказка – ложный рассказ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t>может быть использована при опросе, проведении проверочных работ. Для исправления неточностей в таком повествовании учащиеся должны владеть материалом по изучаемой теме.</w:t>
      </w:r>
    </w:p>
    <w:p w:rsidR="008D30A0" w:rsidRPr="00DF126F" w:rsidRDefault="008D30A0" w:rsidP="008D30A0">
      <w:pPr>
        <w:pStyle w:val="a3"/>
        <w:shd w:val="clear" w:color="auto" w:fill="FFFFFF"/>
        <w:spacing w:before="212" w:beforeAutospacing="0" w:after="0" w:afterAutospacing="0" w:line="303" w:lineRule="atLeast"/>
        <w:rPr>
          <w:rFonts w:asciiTheme="minorHAnsi" w:hAnsiTheme="minorHAnsi" w:cstheme="minorHAnsi"/>
          <w:i/>
        </w:rPr>
      </w:pPr>
      <w:r w:rsidRPr="00DF126F">
        <w:rPr>
          <w:rFonts w:asciiTheme="minorHAnsi" w:eastAsia="+mn-ea" w:hAnsiTheme="minorHAnsi" w:cstheme="minorHAnsi"/>
          <w:b/>
          <w:bCs/>
          <w:i/>
          <w:kern w:val="24"/>
        </w:rPr>
        <w:t xml:space="preserve"> </w:t>
      </w:r>
      <w:r w:rsidRPr="00DF126F">
        <w:rPr>
          <w:rFonts w:asciiTheme="minorHAnsi" w:hAnsiTheme="minorHAnsi" w:cstheme="minorHAnsi"/>
          <w:b/>
          <w:bCs/>
          <w:i/>
        </w:rPr>
        <w:t>«Образование хлорида натрия»</w:t>
      </w:r>
      <w:r w:rsidRPr="00DF126F">
        <w:rPr>
          <w:rFonts w:asciiTheme="minorHAnsi" w:hAnsiTheme="minorHAnsi" w:cstheme="minorHAnsi"/>
          <w:i/>
        </w:rPr>
        <w:t xml:space="preserve"> </w:t>
      </w:r>
    </w:p>
    <w:p w:rsidR="008D30A0" w:rsidRPr="00DF126F" w:rsidRDefault="008D30A0" w:rsidP="008D30A0">
      <w:pPr>
        <w:pStyle w:val="a3"/>
        <w:shd w:val="clear" w:color="auto" w:fill="FFFFFF"/>
        <w:spacing w:before="212" w:line="303" w:lineRule="atLeast"/>
        <w:ind w:left="360"/>
        <w:rPr>
          <w:rFonts w:asciiTheme="minorHAnsi" w:hAnsiTheme="minorHAnsi" w:cstheme="minorHAnsi"/>
          <w:i/>
        </w:rPr>
      </w:pPr>
      <w:r w:rsidRPr="00DF126F">
        <w:rPr>
          <w:rFonts w:asciiTheme="minorHAnsi" w:hAnsiTheme="minorHAnsi" w:cstheme="minorHAnsi"/>
          <w:i/>
        </w:rPr>
        <w:t>В некотором царстве в некотором государстве жили-были две семьи. Одно семейство звалось «</w:t>
      </w:r>
      <w:r w:rsidRPr="00DF126F">
        <w:rPr>
          <w:rFonts w:asciiTheme="minorHAnsi" w:hAnsiTheme="minorHAnsi" w:cstheme="minorHAnsi"/>
          <w:b/>
          <w:bCs/>
          <w:i/>
        </w:rPr>
        <w:t>Щелочные металлы</w:t>
      </w:r>
      <w:r w:rsidRPr="00DF126F">
        <w:rPr>
          <w:rFonts w:asciiTheme="minorHAnsi" w:hAnsiTheme="minorHAnsi" w:cstheme="minorHAnsi"/>
          <w:i/>
        </w:rPr>
        <w:t>», а другое – «</w:t>
      </w:r>
      <w:r w:rsidRPr="00DF126F">
        <w:rPr>
          <w:rFonts w:asciiTheme="minorHAnsi" w:hAnsiTheme="minorHAnsi" w:cstheme="minorHAnsi"/>
          <w:b/>
          <w:bCs/>
          <w:i/>
        </w:rPr>
        <w:t>Галогены</w:t>
      </w:r>
      <w:r w:rsidRPr="00DF126F">
        <w:rPr>
          <w:rFonts w:asciiTheme="minorHAnsi" w:hAnsiTheme="minorHAnsi" w:cstheme="minorHAnsi"/>
          <w:i/>
        </w:rPr>
        <w:t xml:space="preserve">». Эти семейства не дружили и даже, можно сказать, воевали. Отчего пошел тот спор, уже никто и не вспомнит, </w:t>
      </w:r>
      <w:proofErr w:type="gramStart"/>
      <w:r w:rsidRPr="00DF126F">
        <w:rPr>
          <w:rFonts w:asciiTheme="minorHAnsi" w:hAnsiTheme="minorHAnsi" w:cstheme="minorHAnsi"/>
          <w:i/>
        </w:rPr>
        <w:t>верно</w:t>
      </w:r>
      <w:proofErr w:type="gramEnd"/>
      <w:r w:rsidRPr="00DF126F">
        <w:rPr>
          <w:rFonts w:asciiTheme="minorHAnsi" w:hAnsiTheme="minorHAnsi" w:cstheme="minorHAnsi"/>
          <w:i/>
        </w:rPr>
        <w:t xml:space="preserve"> только, что одно семейство осуждало другое по образу жизни. В царстве том был строгий указ Царя: «Каждый может иметь столько богатства, т.е. электронов, каков номер его дома». А вот про то, как распоряжаться законным добром, в указе ничего не говорилось. Поэтому Щелочные металлы (в силу своей щедрости) отдавали электроны (кто 1, кто 2) и звались </w:t>
      </w:r>
      <w:r w:rsidRPr="00DF126F">
        <w:rPr>
          <w:rFonts w:asciiTheme="minorHAnsi" w:hAnsiTheme="minorHAnsi" w:cstheme="minorHAnsi"/>
          <w:b/>
          <w:bCs/>
          <w:i/>
        </w:rPr>
        <w:t>восстановителями</w:t>
      </w:r>
      <w:r w:rsidRPr="00DF126F">
        <w:rPr>
          <w:rFonts w:asciiTheme="minorHAnsi" w:hAnsiTheme="minorHAnsi" w:cstheme="minorHAnsi"/>
          <w:i/>
        </w:rPr>
        <w:t xml:space="preserve">, а Галогены были скупы и агрессивны, даже были случаи, когда они нападали на тех, кто </w:t>
      </w:r>
      <w:proofErr w:type="gramStart"/>
      <w:r w:rsidRPr="00DF126F">
        <w:rPr>
          <w:rFonts w:asciiTheme="minorHAnsi" w:hAnsiTheme="minorHAnsi" w:cstheme="minorHAnsi"/>
          <w:i/>
        </w:rPr>
        <w:t>послабее</w:t>
      </w:r>
      <w:proofErr w:type="gramEnd"/>
      <w:r w:rsidRPr="00DF126F">
        <w:rPr>
          <w:rFonts w:asciiTheme="minorHAnsi" w:hAnsiTheme="minorHAnsi" w:cstheme="minorHAnsi"/>
          <w:i/>
        </w:rPr>
        <w:t>, и грабили их. Поэтому прозвали их </w:t>
      </w:r>
      <w:r w:rsidRPr="00DF126F">
        <w:rPr>
          <w:rFonts w:asciiTheme="minorHAnsi" w:hAnsiTheme="minorHAnsi" w:cstheme="minorHAnsi"/>
          <w:b/>
          <w:bCs/>
          <w:i/>
        </w:rPr>
        <w:t>окислители-</w:t>
      </w:r>
      <w:r w:rsidRPr="00DF126F">
        <w:rPr>
          <w:rFonts w:asciiTheme="minorHAnsi" w:hAnsiTheme="minorHAnsi" w:cstheme="minorHAnsi"/>
          <w:i/>
        </w:rPr>
        <w:t>грабители.</w:t>
      </w:r>
    </w:p>
    <w:p w:rsidR="008D30A0" w:rsidRPr="00DF126F" w:rsidRDefault="008D30A0" w:rsidP="008D30A0">
      <w:pPr>
        <w:pStyle w:val="a3"/>
        <w:shd w:val="clear" w:color="auto" w:fill="FFFFFF"/>
        <w:spacing w:before="212" w:line="303" w:lineRule="atLeast"/>
        <w:ind w:left="360"/>
        <w:rPr>
          <w:rFonts w:asciiTheme="minorHAnsi" w:hAnsiTheme="minorHAnsi" w:cstheme="minorHAnsi"/>
          <w:i/>
        </w:rPr>
      </w:pPr>
      <w:r w:rsidRPr="00DF126F">
        <w:rPr>
          <w:rFonts w:asciiTheme="minorHAnsi" w:hAnsiTheme="minorHAnsi" w:cstheme="minorHAnsi"/>
          <w:i/>
        </w:rPr>
        <w:t xml:space="preserve">Случилась эта история на Третьей периодической улице, когда повстречались </w:t>
      </w:r>
      <w:proofErr w:type="spellStart"/>
      <w:r w:rsidRPr="00DF126F">
        <w:rPr>
          <w:rFonts w:asciiTheme="minorHAnsi" w:hAnsiTheme="minorHAnsi" w:cstheme="minorHAnsi"/>
          <w:i/>
        </w:rPr>
        <w:t>Na</w:t>
      </w:r>
      <w:proofErr w:type="spellEnd"/>
      <w:r w:rsidRPr="00DF126F">
        <w:rPr>
          <w:rFonts w:asciiTheme="minorHAnsi" w:hAnsiTheme="minorHAnsi" w:cstheme="minorHAnsi"/>
          <w:i/>
        </w:rPr>
        <w:t xml:space="preserve"> (Натрий) и CI(Хлорина). Очень они понравились друг другу. Но принадлежали они враждующим семействам, поэтому решили встречаться тайно.</w:t>
      </w:r>
      <w:r w:rsidRPr="00DF126F">
        <w:rPr>
          <w:rFonts w:asciiTheme="minorHAnsi" w:eastAsia="+mn-ea" w:hAnsiTheme="minorHAnsi" w:cstheme="minorHAnsi"/>
          <w:i/>
          <w:kern w:val="24"/>
        </w:rPr>
        <w:t xml:space="preserve"> </w:t>
      </w:r>
      <w:r w:rsidRPr="00DF126F">
        <w:rPr>
          <w:rFonts w:asciiTheme="minorHAnsi" w:hAnsiTheme="minorHAnsi" w:cstheme="minorHAnsi"/>
          <w:i/>
        </w:rPr>
        <w:t xml:space="preserve">Натрий жил в доме под номером 11и мечтал подарить свой электрон Хлорине. Он был достойным женихом: серебристо-белый, с блеском, по характеру мягкий и очень ранимый, легкоплавкий и легкий, Но о дружбе узнали их семейства. </w:t>
      </w:r>
      <w:proofErr w:type="spellStart"/>
      <w:r w:rsidRPr="00DF126F">
        <w:rPr>
          <w:rFonts w:asciiTheme="minorHAnsi" w:hAnsiTheme="minorHAnsi" w:cstheme="minorHAnsi"/>
          <w:i/>
        </w:rPr>
        <w:t>Na</w:t>
      </w:r>
      <w:proofErr w:type="spellEnd"/>
      <w:r w:rsidRPr="00DF126F">
        <w:rPr>
          <w:rFonts w:asciiTheme="minorHAnsi" w:hAnsiTheme="minorHAnsi" w:cstheme="minorHAnsi"/>
          <w:i/>
        </w:rPr>
        <w:t xml:space="preserve"> заперли в сейфе, в банке под керосином, а </w:t>
      </w:r>
      <w:proofErr w:type="spellStart"/>
      <w:r w:rsidRPr="00DF126F">
        <w:rPr>
          <w:rFonts w:asciiTheme="minorHAnsi" w:hAnsiTheme="minorHAnsi" w:cstheme="minorHAnsi"/>
          <w:i/>
        </w:rPr>
        <w:t>С</w:t>
      </w:r>
      <w:proofErr w:type="gramStart"/>
      <w:r w:rsidRPr="00DF126F">
        <w:rPr>
          <w:rFonts w:asciiTheme="minorHAnsi" w:hAnsiTheme="minorHAnsi" w:cstheme="minorHAnsi"/>
          <w:i/>
        </w:rPr>
        <w:t>l</w:t>
      </w:r>
      <w:proofErr w:type="spellEnd"/>
      <w:proofErr w:type="gramEnd"/>
      <w:r w:rsidRPr="00DF126F">
        <w:rPr>
          <w:rFonts w:asciiTheme="minorHAnsi" w:hAnsiTheme="minorHAnsi" w:cstheme="minorHAnsi"/>
          <w:i/>
        </w:rPr>
        <w:t xml:space="preserve"> запаяли в сосуд и наклеили «ЯД!». Она затосковала, стала желто- зеленого цвета.                                                                      Щелочные металлы и Галогены думали тем самым вылечить их от влюбленности, но влюбленным становилось все хуже. Натрий плавился и терял блеск, а Хлорина под давлением превратилась в жидкость и это при нормальной температуре. Ничего не оставалось родственникам, как встретиться на амфотерной территории (линия от Бора до Астата) и начать переговоры.                                       Забыли старые обиды и решили: быть свадьбе. Натрий подарил свой электрон </w:t>
      </w:r>
      <w:proofErr w:type="gramStart"/>
      <w:r w:rsidRPr="00DF126F">
        <w:rPr>
          <w:rFonts w:asciiTheme="minorHAnsi" w:hAnsiTheme="minorHAnsi" w:cstheme="minorHAnsi"/>
          <w:i/>
        </w:rPr>
        <w:t>Хлорине</w:t>
      </w:r>
      <w:proofErr w:type="gramEnd"/>
      <w:r w:rsidRPr="00DF126F">
        <w:rPr>
          <w:rFonts w:asciiTheme="minorHAnsi" w:hAnsiTheme="minorHAnsi" w:cstheme="minorHAnsi"/>
          <w:i/>
        </w:rPr>
        <w:t xml:space="preserve"> и стал катионом, а Хлорина взяла его электрон и превратилась в анион. Связь между ними стала называться ионной, а союз между Натрием и </w:t>
      </w:r>
      <w:proofErr w:type="spellStart"/>
      <w:r w:rsidRPr="00DF126F">
        <w:rPr>
          <w:rFonts w:asciiTheme="minorHAnsi" w:hAnsiTheme="minorHAnsi" w:cstheme="minorHAnsi"/>
          <w:i/>
        </w:rPr>
        <w:t>Хлориной</w:t>
      </w:r>
      <w:proofErr w:type="spellEnd"/>
      <w:r w:rsidRPr="00DF126F">
        <w:rPr>
          <w:rFonts w:asciiTheme="minorHAnsi" w:hAnsiTheme="minorHAnsi" w:cstheme="minorHAnsi"/>
          <w:i/>
        </w:rPr>
        <w:t xml:space="preserve"> люди назвали поваренной солью. Много полезного они стали делать совместно: так в крови создают необходимые условия для существования красных кровяных телец (эритроцитов), и даже в названии многих городов и поселков разных стран присутствует слово соль: Соликамск, Солт-Лейк-Сити, </w:t>
      </w:r>
      <w:proofErr w:type="spellStart"/>
      <w:r w:rsidRPr="00DF126F">
        <w:rPr>
          <w:rFonts w:asciiTheme="minorHAnsi" w:hAnsiTheme="minorHAnsi" w:cstheme="minorHAnsi"/>
          <w:i/>
        </w:rPr>
        <w:t>Солтвиль</w:t>
      </w:r>
      <w:proofErr w:type="spellEnd"/>
      <w:r w:rsidRPr="00DF126F">
        <w:rPr>
          <w:rFonts w:asciiTheme="minorHAnsi" w:hAnsiTheme="minorHAnsi" w:cstheme="minorHAnsi"/>
          <w:i/>
        </w:rPr>
        <w:t>, Зальцбург, Марсель (морская соль).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 xml:space="preserve">1.6. Применение кроссвордов, ребусов, шарад.  </w:t>
      </w:r>
      <w:r w:rsidRPr="00DF126F">
        <w:rPr>
          <w:rFonts w:asciiTheme="minorHAnsi" w:hAnsiTheme="minorHAnsi" w:cstheme="minorHAnsi"/>
          <w:sz w:val="28"/>
          <w:szCs w:val="28"/>
        </w:rPr>
        <w:t xml:space="preserve">Особое место среди дидактических игр занимают кроссворды. Кроссворд вносит в учебный процесс элемент игры, что заставляет любого ребенка непроизвольно, без каких-либо принуждений окунуться в занимательный мир познания. Поэтому учащиеся получают полную самостоятельность в работе, тем </w:t>
      </w:r>
      <w:r w:rsidRPr="00DF126F">
        <w:rPr>
          <w:rFonts w:asciiTheme="minorHAnsi" w:hAnsiTheme="minorHAnsi" w:cstheme="minorHAnsi"/>
          <w:sz w:val="28"/>
          <w:szCs w:val="28"/>
        </w:rPr>
        <w:lastRenderedPageBreak/>
        <w:t>самым открывается простор для творчества и активности. А самостоятельность повышает познавательный интерес, устойчиво закрепляет полученные знания, формирует умения и навыки.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br/>
        <w:t xml:space="preserve">Кроме того, в урок можно включать шарады, анаграммы, </w:t>
      </w:r>
      <w:proofErr w:type="spellStart"/>
      <w:r w:rsidRPr="00DF126F">
        <w:rPr>
          <w:rFonts w:asciiTheme="minorHAnsi" w:hAnsiTheme="minorHAnsi" w:cstheme="minorHAnsi"/>
          <w:sz w:val="28"/>
          <w:szCs w:val="28"/>
        </w:rPr>
        <w:t>метаграммы</w:t>
      </w:r>
      <w:proofErr w:type="spellEnd"/>
      <w:r w:rsidRPr="00DF126F">
        <w:rPr>
          <w:rFonts w:asciiTheme="minorHAnsi" w:hAnsiTheme="minorHAnsi" w:cstheme="minorHAnsi"/>
          <w:sz w:val="28"/>
          <w:szCs w:val="28"/>
        </w:rPr>
        <w:t>, что приводит к достижению оптимальных результатов обучения. При этом в непринужденной игровой обстановке происходит активизация познавательной деятельности учащихся, они более прочно усваивают и закрепляют учебный материал.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>1.7. Самостоятельная работа с учебной и научной литературой</w:t>
      </w:r>
      <w:r w:rsidRPr="00DF126F">
        <w:rPr>
          <w:rStyle w:val="a4"/>
          <w:rFonts w:asciiTheme="minorHAnsi" w:eastAsiaTheme="majorEastAsia" w:hAnsiTheme="minorHAnsi" w:cstheme="minorHAnsi"/>
        </w:rPr>
        <w:t xml:space="preserve">.   </w:t>
      </w:r>
      <w:r w:rsidRPr="00DF126F">
        <w:rPr>
          <w:rFonts w:asciiTheme="minorHAnsi" w:hAnsiTheme="minorHAnsi" w:cstheme="minorHAnsi"/>
          <w:sz w:val="28"/>
          <w:szCs w:val="28"/>
        </w:rPr>
        <w:t>Одна из важнейших задач обучения – формирование у учащихся умения самостоятельно расширять и углублять знания, стремления развивать свои умственные способности и творческие задатки. Этим обусловлена необходимость таких методов обучения, как</w:t>
      </w:r>
      <w:r w:rsidRPr="00DF126F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>самостоятельная работа с учебной и научной литературой.</w:t>
      </w:r>
      <w:r w:rsidRPr="00DF126F">
        <w:rPr>
          <w:rStyle w:val="apple-converted-space"/>
          <w:rFonts w:asciiTheme="minorHAnsi" w:hAnsiTheme="minorHAnsi" w:cstheme="minorHAnsi"/>
          <w:b/>
          <w:bCs/>
          <w:sz w:val="28"/>
          <w:szCs w:val="28"/>
        </w:rPr>
        <w:t> </w:t>
      </w:r>
      <w:r w:rsidRPr="00DF126F">
        <w:rPr>
          <w:rFonts w:asciiTheme="minorHAnsi" w:hAnsiTheme="minorHAnsi" w:cstheme="minorHAnsi"/>
          <w:sz w:val="28"/>
          <w:szCs w:val="28"/>
        </w:rPr>
        <w:br/>
        <w:t>Подобная организация учебного процесса развивает мыслительные способности учащихся, заставляет их быть внимательными при чтении текста, учит конспектировать, анализировать, сравнивать, выделять главное, превращает из пассивных слушателей в активных участников урока.  Например, при подготовке к уроку «</w:t>
      </w:r>
      <w:proofErr w:type="gramStart"/>
      <w:r w:rsidRPr="00DF126F">
        <w:rPr>
          <w:rFonts w:asciiTheme="minorHAnsi" w:hAnsiTheme="minorHAnsi" w:cstheme="minorHAnsi"/>
          <w:sz w:val="28"/>
          <w:szCs w:val="28"/>
        </w:rPr>
        <w:t>Вода-универсальное</w:t>
      </w:r>
      <w:proofErr w:type="gramEnd"/>
      <w:r w:rsidRPr="00DF126F">
        <w:rPr>
          <w:rFonts w:asciiTheme="minorHAnsi" w:hAnsiTheme="minorHAnsi" w:cstheme="minorHAnsi"/>
          <w:sz w:val="28"/>
          <w:szCs w:val="28"/>
        </w:rPr>
        <w:t xml:space="preserve"> вещество», учащиеся искали сведения о воде с точки зрения не только химии, но и биологии, географии, физики, литературы, живописи. </w:t>
      </w:r>
      <w:proofErr w:type="gramStart"/>
      <w:r w:rsidRPr="00DF126F">
        <w:rPr>
          <w:rFonts w:asciiTheme="minorHAnsi" w:hAnsiTheme="minorHAnsi" w:cstheme="minorHAnsi"/>
          <w:sz w:val="28"/>
          <w:szCs w:val="28"/>
        </w:rPr>
        <w:t xml:space="preserve">У многих ребят было искреннее удивление, когда они узнали, что с древнейших времен морская вода используется с лечебной целью, но еще больший интерес вызвал тот факт, что во  время Великой Отечественной Войны при нехватке донорской крови советские медики в качестве кровезаменителя вводили внутривенно морскую воду и что японский исследователь </w:t>
      </w:r>
      <w:proofErr w:type="spellStart"/>
      <w:r w:rsidRPr="00DF126F">
        <w:rPr>
          <w:rFonts w:asciiTheme="minorHAnsi" w:hAnsiTheme="minorHAnsi" w:cstheme="minorHAnsi"/>
          <w:sz w:val="28"/>
          <w:szCs w:val="28"/>
        </w:rPr>
        <w:t>Масару</w:t>
      </w:r>
      <w:proofErr w:type="spellEnd"/>
      <w:r w:rsidRPr="00DF126F">
        <w:rPr>
          <w:rFonts w:asciiTheme="minorHAnsi" w:hAnsiTheme="minorHAnsi" w:cstheme="minorHAnsi"/>
          <w:sz w:val="28"/>
          <w:szCs w:val="28"/>
        </w:rPr>
        <w:t xml:space="preserve"> привёл удивительные доказательства информационных свойств воды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 xml:space="preserve"> Заключение.</w:t>
      </w:r>
      <w:proofErr w:type="gramEnd"/>
      <w:r w:rsidRPr="00DF126F">
        <w:rPr>
          <w:rStyle w:val="a4"/>
          <w:rFonts w:asciiTheme="minorHAnsi" w:eastAsiaTheme="majorEastAsia" w:hAnsiTheme="minorHAnsi" w:cstheme="minorHAnsi"/>
          <w:sz w:val="28"/>
          <w:szCs w:val="28"/>
        </w:rPr>
        <w:t>   «Всякая познавательная деятельность, всякий мыслительный процесс, взятый в реальной конкретности, совершается одновременно на разных уровнях многопланово». С.Л. Рубинштейн.</w:t>
      </w:r>
      <w:r w:rsidRPr="00DF126F">
        <w:rPr>
          <w:rFonts w:asciiTheme="minorHAnsi" w:hAnsiTheme="minorHAnsi" w:cstheme="minorHAnsi"/>
          <w:sz w:val="28"/>
          <w:szCs w:val="28"/>
        </w:rPr>
        <w:br/>
        <w:t>Опыт работы в школе показал, что в развитии интереса к предмету нельзя полностью полагаться на содержание изучаемого материала. Сведение истоков познавательного интереса только к содержательной стороне материала приводит лишь к ситуативной заинтересованности на уроке. Если учащиеся не вовлечены в активную деятельность, то любой содержательный материал вызовет в них созерцательный интерес к предмету, который не будет являться познавательным интересом. В связи с необходимостью повышения успеваемости развитие познавательных интересов учащихся в процессе обучения имеет большое значение для любого учебного предмета.</w:t>
      </w:r>
      <w:r w:rsidRPr="00DF126F">
        <w:rPr>
          <w:rFonts w:asciiTheme="minorHAnsi" w:hAnsiTheme="minorHAnsi" w:cstheme="minorHAnsi"/>
          <w:sz w:val="28"/>
          <w:szCs w:val="28"/>
        </w:rPr>
        <w:br/>
        <w:t xml:space="preserve">Желание каждого учителя – привить любовь и интерес к своему </w:t>
      </w:r>
      <w:r w:rsidRPr="00DF126F">
        <w:rPr>
          <w:rFonts w:asciiTheme="minorHAnsi" w:hAnsiTheme="minorHAnsi" w:cstheme="minorHAnsi"/>
          <w:sz w:val="28"/>
          <w:szCs w:val="28"/>
        </w:rPr>
        <w:lastRenderedPageBreak/>
        <w:t>предмету.      Каким бы хорошим знанием предмета, высокий эрудицией не обладал учитель, традиционный урок мало способствует эмоциональному настроению учащихся на дальнейшее восприятие учебного материала, активизации их мыслительной деятельности, развитию и реализации их потенциальных умственных способностей. Применение системы различных творческих заданий расширяет горизонт предметного обучения, стимулирует интерес учащихся к предмету, способствует саморазвитию личности, самоутверждению подростков, создает атмосферу творческого сотрудничества не только между учителем и учащимися, но и среди учеников в группах. И все это приводит к значительному повышению качества знаний учащихся.</w:t>
      </w:r>
      <w:r w:rsidRPr="00DF126F">
        <w:rPr>
          <w:rFonts w:asciiTheme="minorHAnsi" w:hAnsiTheme="minorHAnsi" w:cstheme="minorHAnsi"/>
          <w:sz w:val="28"/>
          <w:szCs w:val="28"/>
        </w:rPr>
        <w:br/>
      </w:r>
      <w:r w:rsidRPr="00DF126F">
        <w:rPr>
          <w:rStyle w:val="a4"/>
          <w:rFonts w:asciiTheme="minorHAnsi" w:eastAsiaTheme="majorEastAsia" w:hAnsiTheme="minorHAnsi" w:cstheme="minorHAnsi"/>
          <w:i/>
          <w:sz w:val="28"/>
          <w:szCs w:val="28"/>
        </w:rPr>
        <w:t>«При помощи науки без насилия, любовно, но твердо устраняются предрассудки, неправда и ошибки, а достигаются: охрана добытой истины, свобода дальнейшего развития, общее благо и внутреннее благополучие». Д.И. Менделеев.</w:t>
      </w:r>
    </w:p>
    <w:p w:rsidR="008D30A0" w:rsidRPr="00DF126F" w:rsidRDefault="008D30A0" w:rsidP="008D30A0">
      <w:pPr>
        <w:rPr>
          <w:rFonts w:cstheme="minorHAnsi"/>
          <w:sz w:val="28"/>
          <w:szCs w:val="28"/>
        </w:rPr>
      </w:pPr>
    </w:p>
    <w:p w:rsidR="008D30A0" w:rsidRPr="00DF126F" w:rsidRDefault="008D30A0" w:rsidP="008D30A0">
      <w:pPr>
        <w:rPr>
          <w:rFonts w:cstheme="minorHAnsi"/>
          <w:sz w:val="28"/>
          <w:szCs w:val="28"/>
        </w:rPr>
      </w:pPr>
    </w:p>
    <w:p w:rsidR="008D30A0" w:rsidRPr="00DF126F" w:rsidRDefault="008D30A0" w:rsidP="008D30A0">
      <w:pPr>
        <w:rPr>
          <w:rFonts w:cstheme="minorHAnsi"/>
          <w:sz w:val="28"/>
          <w:szCs w:val="28"/>
        </w:rPr>
      </w:pPr>
    </w:p>
    <w:p w:rsidR="002C6A28" w:rsidRPr="00DF126F" w:rsidRDefault="002C6A28"/>
    <w:sectPr w:rsidR="002C6A28" w:rsidRPr="00DF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36"/>
    <w:rsid w:val="000C1236"/>
    <w:rsid w:val="002C6A28"/>
    <w:rsid w:val="00695406"/>
    <w:rsid w:val="008D30A0"/>
    <w:rsid w:val="00D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0A0"/>
  </w:style>
  <w:style w:type="paragraph" w:styleId="a3">
    <w:name w:val="Normal (Web)"/>
    <w:basedOn w:val="a"/>
    <w:uiPriority w:val="99"/>
    <w:semiHidden/>
    <w:unhideWhenUsed/>
    <w:rsid w:val="008D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0A0"/>
    <w:rPr>
      <w:b/>
      <w:bCs/>
    </w:rPr>
  </w:style>
  <w:style w:type="table" w:styleId="a5">
    <w:name w:val="Table Grid"/>
    <w:basedOn w:val="a1"/>
    <w:uiPriority w:val="59"/>
    <w:rsid w:val="008D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0A0"/>
  </w:style>
  <w:style w:type="paragraph" w:styleId="a3">
    <w:name w:val="Normal (Web)"/>
    <w:basedOn w:val="a"/>
    <w:uiPriority w:val="99"/>
    <w:semiHidden/>
    <w:unhideWhenUsed/>
    <w:rsid w:val="008D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0A0"/>
    <w:rPr>
      <w:b/>
      <w:bCs/>
    </w:rPr>
  </w:style>
  <w:style w:type="table" w:styleId="a5">
    <w:name w:val="Table Grid"/>
    <w:basedOn w:val="a1"/>
    <w:uiPriority w:val="59"/>
    <w:rsid w:val="008D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Ибрагимова</cp:lastModifiedBy>
  <cp:revision>4</cp:revision>
  <dcterms:created xsi:type="dcterms:W3CDTF">2018-12-12T19:43:00Z</dcterms:created>
  <dcterms:modified xsi:type="dcterms:W3CDTF">2018-12-14T07:49:00Z</dcterms:modified>
</cp:coreProperties>
</file>