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97" w:rsidRPr="00803B97" w:rsidRDefault="00803B97" w:rsidP="00803B97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lang w:eastAsia="ru-RU"/>
        </w:rPr>
        <w:br/>
      </w: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  «Утверждаю»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2E71B0" w:rsidRPr="00E93831" w:rsidRDefault="00803B97" w:rsidP="00803B97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                 </w:t>
      </w:r>
      <w:r w:rsidR="002E71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       </w:t>
      </w: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 w:rsidRPr="002E71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Директор М</w:t>
      </w:r>
      <w:r w:rsidRPr="002E71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</w:t>
      </w: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ОУ </w:t>
      </w:r>
      <w:r w:rsidR="00E9383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«УРАХИНСКОЯ</w:t>
      </w:r>
      <w:r w:rsidRPr="002E71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СОШ»</w:t>
      </w: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___________ </w:t>
      </w:r>
      <w:r w:rsidR="00E9383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САЛИХОВ З.С.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                        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                        </w:t>
      </w:r>
      <w:r w:rsidRPr="002E71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                             </w:t>
      </w:r>
      <w:r w:rsidRPr="002E71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Приказ № _</w:t>
      </w:r>
      <w:r w:rsidR="001F2D6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119</w:t>
      </w: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     </w:t>
      </w:r>
      <w:r w:rsidRPr="002E71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</w:t>
      </w:r>
      <w:r w:rsidRPr="002E71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 w:rsidR="001F2D6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19.12.</w:t>
      </w: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___________2013 г.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lang w:eastAsia="ru-RU"/>
        </w:rPr>
        <w:t>  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lang w:eastAsia="ru-RU"/>
        </w:rPr>
        <w:t>  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Положение о порядке приёма,</w:t>
      </w:r>
    </w:p>
    <w:p w:rsidR="00D978C0" w:rsidRDefault="00803B97" w:rsidP="00803B97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803B97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перевода, отчисления</w:t>
      </w:r>
      <w:r w:rsidR="00D978C0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,</w:t>
      </w:r>
      <w:r w:rsidRPr="00803B97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исключения</w:t>
      </w:r>
      <w:r w:rsidR="00D978C0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</w:p>
    <w:p w:rsidR="00803B97" w:rsidRPr="00803B97" w:rsidRDefault="00D978C0" w:rsidP="00803B9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и восстановления обучающихся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 </w:t>
      </w:r>
      <w:r w:rsidR="00E93831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МКОУ «УРАХИНСКАЯ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СОШ»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Сергокалинского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района Республики Дагестан</w:t>
      </w:r>
    </w:p>
    <w:p w:rsidR="00803B97" w:rsidRDefault="00803B97" w:rsidP="00803B97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bCs/>
          <w:i/>
          <w:iCs/>
          <w:color w:val="0000FF"/>
          <w:sz w:val="27"/>
          <w:szCs w:val="27"/>
          <w:lang w:eastAsia="ru-RU"/>
        </w:rPr>
      </w:pPr>
      <w:r w:rsidRPr="00803B97">
        <w:rPr>
          <w:rFonts w:ascii="Times New Roman" w:eastAsia="Times New Roman" w:hAnsi="Times New Roman"/>
          <w:b/>
          <w:bCs/>
          <w:i/>
          <w:iCs/>
          <w:color w:val="0000FF"/>
          <w:sz w:val="27"/>
          <w:szCs w:val="27"/>
          <w:lang w:eastAsia="ru-RU"/>
        </w:rPr>
        <w:t> 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803B97" w:rsidRPr="00803B97" w:rsidRDefault="00803B97" w:rsidP="00803B9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1.1.  Данное положение разработано с целью упорядочения и приведения в строгое соответствие с действующим законодательством порядка приема детей в муниципальное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казенное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общеобразовательное учреждение </w:t>
      </w:r>
      <w:r w:rsidR="00E9383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«УРАХИНСКАЯ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СОШ»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Сергокалинского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района Республики Дагестан</w:t>
      </w:r>
      <w:r w:rsidR="00ED67C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1.2.    Данное положение является нормативным и его требования подлежат безусловному исполнению.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 Нормативно-правовая база Положения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2.1.Требования данного положения основываются в соответствии с: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      - Законом  РФ от 10.07.1992 № 3266-1 «Об образовании» с изменениями и дополнениями,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     - Типовым положением об общеобразовательном учреждении, утвержденным </w:t>
      </w:r>
      <w:hyperlink r:id="rId6" w:tgtFrame="_blank" w:history="1">
        <w:r w:rsidRPr="00803B97">
          <w:rPr>
            <w:rFonts w:ascii="Times New Roman" w:eastAsia="Times New Roman" w:hAnsi="Times New Roman"/>
            <w:b/>
            <w:bCs/>
            <w:color w:val="000000"/>
            <w:sz w:val="27"/>
            <w:szCs w:val="27"/>
            <w:u w:val="single"/>
            <w:shd w:val="clear" w:color="auto" w:fill="FFFFFF"/>
            <w:lang w:eastAsia="ru-RU"/>
          </w:rPr>
          <w:t>постановлением</w:t>
        </w:r>
      </w:hyperlink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Правительства Российской Федерации от 19.03.2001 № 196;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      - Приказом Министерства образования и науки Российской Федерации от 15 февраля 2012 г. № 107  «Об утверждении Порядка приема граждан в общеобразовательные учреждения»;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     - </w:t>
      </w:r>
      <w:proofErr w:type="spell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СанПиН</w:t>
      </w:r>
      <w:proofErr w:type="spellEnd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учреждениях», утвержденными  постановлением Главного государственного санитарного врача Российской Федерации от 29 декабря 2010 г. № 189 г.;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       - Приказом </w:t>
      </w:r>
      <w:r w:rsidR="00D978C0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У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правления  образования от 28.01.2013   № </w:t>
      </w:r>
      <w:r w:rsidR="008A574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  …..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«О закреплении  территорий  за  муниципальными  бюджетными общеобразовательными учреждениями </w:t>
      </w:r>
      <w:proofErr w:type="spellStart"/>
      <w:r w:rsidR="008A574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Сергокалинского</w:t>
      </w:r>
      <w:proofErr w:type="spellEnd"/>
      <w:r w:rsidR="008A574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района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»;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       - Письмом  Министерства образования и науки РФ от 18 января 2011 г. № 03-12 «Об исполнении законодательства в сфере обеспечения общедоступности и бесплатности начального общего, основного общего, среднего (полного) общего образования»;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      - Уставом М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К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ОУ </w:t>
      </w:r>
      <w:r w:rsidR="00E9383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«УРАХИНСКАЯ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СОШ»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2.2. Данное Положение учитывает разграничение полномочий между органами управления образованием и образовательными учреждениями и способствует соблюдению правовой самостоятельности последних в рамках действующего законодательства.</w:t>
      </w:r>
    </w:p>
    <w:p w:rsidR="00803B97" w:rsidRDefault="00803B97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Default="00F2167B" w:rsidP="00803B97">
      <w:pPr>
        <w:spacing w:before="30" w:after="3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2167B" w:rsidRPr="00803B97" w:rsidRDefault="00F2167B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</w:p>
    <w:p w:rsidR="00803B97" w:rsidRPr="00803B97" w:rsidRDefault="00803B97" w:rsidP="00803B97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3. Правила приема детей в 1-е классы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3.1 Образовательное учреждение обеспечивает приём всех подлежащих обучению детей, проживающих на территории закреплённой приказом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Управления образования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Сергокалинского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района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от 2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12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.2013 №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61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«О закреплении территорий  за муниципальными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казенными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образовательными учреждениями  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Сергокалинского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района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», и только при наличии свободных мест осуществляет приём детей, не проживающих на закреплённой территории.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№ 32, ст. 3301)).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№ 1, ст. 16; 2011,№ 19, ст. 2715)).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№ 30, ст. 2939; 1996, № 18, ст. 2144; 1997,№ 8, ст. 952; 2000, № 13, ст. 1370; 2002, № 34, ст. 3294; 2004, № 52, ст. 5493; 2008, № 14, ст. 1412; 2010, № 37, ст. 4701; № 46, ст. 6024; 2011, № 44, ст. 6282)).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3.2. Закрепленным лицам может быть отказано в приеме только по причине отсутствия свободных мест в учреждении (Пункт 46 Типового положения об общеобразовательном учреждении, утвержденного постановлением Правительства Российской Федерации от 19 марта 2001 г. №196 (Собрание законодательства Российской Федерации, 2001, № 13, ст. 1252; 2007, № 31, ст. 4082).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3.3. Прием закрепленных лиц в образовательное учреждение осуществляется без вступительных испытаний (процедур отбора). Общеобразовательное учреждение по просьбе родителей (законных представителей), при наличии необходимых условий, может организовать предварительное психолого-педагогическое  тестирование для изучения уровня готовности ребенка к обучению в общеобразовательном учреждении. Результаты такого тестирования носят рекомендательный характер и не являются основанием для отказа в приеме ребенка в первый класс.  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3.4.Все дети, достигшие школьного возраста, зачисляются в первый класс независимо от уровня их подготовки.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3.5.В первый класс принимаются дети, проживающие на определенной территории, достигшие к 1 сентября учебного года возраста не менее шести лет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шести месяцев при отсутствии противопоказаний по состоянию здоровья, но не позже достижения ими возраста восьми лет. По обоснованному заявлению родителей (законных представителей) и ходатайству директора школы учредитель вправе разрешить прием детей в школу для о</w:t>
      </w:r>
      <w:r w:rsidR="00DD674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бучения в более раннем возрасте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). Обучение детей, не достигших 6 лет 6 месяцев к началу учебного года, следует проводить с соблюдением всех гигиенических требований по организации пребывания детей шестилетнего возраста.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3.6. Для зачисления детей в первый класс необходимы следующие документы: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-письменное заявление родителей (законных представителей);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копия свидетельства о рождении ребёнка;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копия паспорта родителя (законного представителя) с отметкой о регистрации по месту жительства (пребывания);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медицинская карта ребёнка</w:t>
      </w:r>
      <w:r w:rsidR="00DD674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Приём детей  из семей беженцев и вынужденных переселенцев осуществляется на основании записи детей в паспорте родителей (законных представителей)  и их письменного заявления с указанием адреса фактического проживания без учёта наличия или отсутствия регистрационных документов.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от 25.07.2002 № 115-ФЗ «О правовом положении иностранных граждан в Российской Федерации».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Иностранные граждане и лица без гражданства  все документы представляют на русском языке или вместе с заверенным в установленном порядке переводом на русский язык.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3.7. Прием заявлений  в первые классы производится с 4 марта  по 31 августа в определённом порядке: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Документы, представленные родителями (законными представителями), регистрируются в секретариате общеобразовательного учреждения в журнале приема заявлений в первый класс.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После регистрации заявления, заявителю выдается документ, содержащий следующую информацию: входящий номер заявления о приеме в общеобразовательное учреждение; перечень представленных документов и отметка об их получении, заверенный подписью секретаря или лица, ответственного за прием документов, и печатью общеобразовательного учреждения; сведения о сроках уведомления о зачислении в первый класс; контактные телефоны для получения информации.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3.8. Согласно п. 2 ст. 16 </w:t>
      </w:r>
      <w:hyperlink r:id="rId7" w:tgtFrame="_blank" w:history="1">
        <w:r w:rsidRPr="00803B97">
          <w:rPr>
            <w:rFonts w:ascii="Times New Roman" w:eastAsia="Times New Roman" w:hAnsi="Times New Roman"/>
            <w:b/>
            <w:bCs/>
            <w:color w:val="000000"/>
            <w:sz w:val="27"/>
            <w:szCs w:val="27"/>
            <w:u w:val="single"/>
            <w:shd w:val="clear" w:color="auto" w:fill="FFFFFF"/>
            <w:lang w:eastAsia="ru-RU"/>
          </w:rPr>
          <w:t>Закона</w:t>
        </w:r>
      </w:hyperlink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Российской Федерации «Об образовании» и п.п. 47 и 48 Типового положения об общеобразовательном учреждении при приеме детей в общеобразовательное учреждение последнее обязано ознакомить родителей (законных представителей) с лицензией на осуществление образовательной деятельности, свидетельством о государс</w:t>
      </w:r>
      <w:r w:rsidR="00DD674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твенной аккредитации учреждения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="002E71B0" w:rsidRPr="002E71B0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уставом учреждения.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Факт ознакомления родителей (законных представителей) фиксируется в заявлении о приеме и заверяется личной подписью родителей (законных представителей) ребенка.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(Статья 9 Федерального закона от 27 июля 2006 г. № 152-ФЗ «О персональных данных» (Собрание законодательства Российской Федерации, 2006, № 31, ст. 3451; 2010, № 31, ст. 4196; 2011, № 31, ст. 4701).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3.9.  Количество классов и их наполняемость устанавливаются образовательным учреждением по согласованию с учредителем в пределах выделяемых им учреждению бюджетных средств.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3.10.     После окончания приема заявлений зачисление в образовательное учреждение оформляется приказом руководителя образовательного учреждения по мере комплектования классов, но не позднее 30 августа текущего года.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3.11. Приказы размещаются на информационном стенде в день их издания.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3.12.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3.13.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03B97" w:rsidRPr="00803B97" w:rsidRDefault="00803B97" w:rsidP="00803B97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4. Порядок приёма учащихся в 10-е классы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4.1. В 10 класс принимаются все желающие продолжить обучение после завершения основного общего образования школы по личному заявлению (заявлению родителей). Прием заявлений начинается после получения аттестатов об основном общем образовании.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4.2. Порядок приема обучающихся в профильные классы определяется соответствующим Положением.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4.3. Количество 10-х классов, открываемых в общеобразовательном учреждении, должно обеспечивать прием всех обучающихся в учреждении, освоивших программу основного общего образования и желающих получить среднее (полное) общее образование.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4.4. При зачислении учащихся в 10 классы предоставляется ведомость оценок и аттестат об основном общем образовании.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03B97" w:rsidRPr="00803B97" w:rsidRDefault="00803B97" w:rsidP="00803B97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5.    Порядок перевода обучающихся в следующий класс,</w:t>
      </w:r>
    </w:p>
    <w:p w:rsidR="00803B97" w:rsidRPr="00803B97" w:rsidRDefault="00803B97" w:rsidP="00803B97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 также из одного общеобразовательного учреждения в другое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   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5.1. Обучающиеся, освоившие в полном объеме общеобразовательную программу учебного года, переводятся в следующий класс по решению Педагогического совета Учреждения. Решение Педагогического совета Учреждения о переводе в следующий класс утверждается приказом Директора Учреждения.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5.2. 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года. Учреждение обязано создать условия обучающимся для ликвидации этой задолженности и обеспечить контроль за своевременностью ее ликвидации.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5.3.   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остаются на повторный курс обучения, переводятся в классы компенсирующего обучения с меньшим числом обучающихся на одного педагогического работника  Учреждения или продолжают получать образование в иных формах.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5.4. Обучающиеся, не освоившие образовательную программу предыдущего уровня, не допускаются к обучению на следующей ступени образования.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5.5.   Обучающиеся 4-х классов не могут быть условно переведены в класс следующей ступени в случае академической задолженности по одному предмету.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5.6.   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5.7.  Перевод обучающихся из одного класса в другой, с одного профиля обучения на другой осуществляется на основании заявления учащегося или родителей (законных представителей) при  наличии свободных мест в классе  и только в интересах обучающегося.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5.8. Обучающиеся имеют право на перевод в другое общеобразовательное учреждение, реализующее общеобразовательную программу соответствующего уровня.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Перевод обучающихся в иное общеобразовательное учреждение производится по письменному заявлению их родителей (законных представителей) и сопровождается получением подтверждения из иного общеобразовательного учреждения о приеме данных обучающихся.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5.9. Перевод обучающегося из другого образовательного учреждения осуществляется на основании заявления от родителей (законных представителей) только при наличии свободных мест.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     </w:t>
      </w:r>
    </w:p>
    <w:p w:rsidR="00803B97" w:rsidRPr="00803B97" w:rsidRDefault="00803B97" w:rsidP="00803B97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6.    Порядок отчисления и исключения обучающихся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6.1. Обучающиеся могут быть отчислены из Учреждения по следующим основаниям: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в связи с завершением среднего (полного) общего образования с выдачей документа государственного образца о соответствующем уровне образования;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в связи с переводом в другое общеобразовательное учреждение, реализующее общеобразовательную программу соответствующего уровня, с согласия родителей (законных представителей);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в связи с переводом в открытое, вечернее (сменное) общеобразовательное учреждение с согласия родителей (законных представителей) и комиссии по делам несовершеннолетних и защите их прав;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в связи с переменой места жительства (выезд за пределы города) по заявлению родителей (законных представителей), в котором указывается место дальнейшего обучения ребенка;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оставление обучающимся, достигшим возраста пятнадцати лет, Учреждения по согласию родителей (законных представителей), комиссии по делам несовершеннолетних и защите их прав при согласовании с департаментом образования до получения им общего образования.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6.2.   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Учреждение до получения основного общего образования.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 Учреждение до получения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 продолжение освоения им образовательной программы основного общего образования по иной форме обучения.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6.3.    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обучающегося, достигшего возраста пятнадцати лет.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Исключение обучающегося из Учреждения применяется,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6.4.  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6.5. Общеобразовательное учреждение незамедлительно обязано проинформировать об исключении обучающегося его родителей (законных представителей) и орган местного самоуправления.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6.6.  Комиссия по делам несовершеннолетних и защите их прав совместно с Управлением образования и родителями (законными представителями) несовершеннолетнего, исключенного из общеобразовательного учреждения,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D978C0" w:rsidRPr="00D978C0" w:rsidRDefault="00D978C0" w:rsidP="00D978C0">
      <w:pPr>
        <w:spacing w:after="0" w:line="276" w:lineRule="auto"/>
        <w:ind w:left="-142"/>
        <w:jc w:val="center"/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>7</w:t>
      </w:r>
      <w:r w:rsidRPr="00D978C0"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>.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</w:t>
      </w:r>
      <w:r w:rsidRPr="00D978C0"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 xml:space="preserve">Восстановление обучающегося </w:t>
      </w:r>
    </w:p>
    <w:p w:rsidR="00D978C0" w:rsidRPr="00D978C0" w:rsidRDefault="00D978C0" w:rsidP="00D978C0">
      <w:pPr>
        <w:spacing w:after="0" w:line="276" w:lineRule="auto"/>
        <w:ind w:left="-142"/>
        <w:jc w:val="center"/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</w:pPr>
    </w:p>
    <w:p w:rsidR="00D978C0" w:rsidRPr="00D978C0" w:rsidRDefault="00D978C0" w:rsidP="00D978C0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>7.1.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Данный раздел распространяется на того обучающегося, который был отчислен из Учреждения по решению педагогического Совета за неоднократные грубые нарушения Устава и его дальнейшее пребывание в Учреждении оказывало отрицательное влияние на других обучающихся, нарушало их права и права работников Учреждения, а также нормальное функционирование Учреждения.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>7.2.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Субъектами процесса восстановления являются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обучающийся, желающий восстановится в Учреждение,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родители (законные представители) обучающегося,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Учреждение в лице директора.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Arial Unicode MS" w:hAnsi="Times New Roman"/>
          <w:b/>
          <w:bCs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b/>
          <w:bCs/>
          <w:color w:val="000000"/>
          <w:sz w:val="26"/>
          <w:szCs w:val="26"/>
          <w:lang w:eastAsia="ru-RU"/>
        </w:rPr>
        <w:t xml:space="preserve">7.3. </w:t>
      </w:r>
      <w:r w:rsidRPr="00D978C0">
        <w:rPr>
          <w:rFonts w:ascii="Times New Roman" w:eastAsia="Arial Unicode MS" w:hAnsi="Times New Roman"/>
          <w:bCs/>
          <w:color w:val="000000"/>
          <w:sz w:val="26"/>
          <w:szCs w:val="26"/>
          <w:lang w:eastAsia="ru-RU"/>
        </w:rPr>
        <w:t>Условия и порядок восстановления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7.3.1.  Обязательными условиями восстановления в Учреждение являются: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1) успешное прохождение промежуточной аттестации;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2) наличие свободных мест в Учреждении.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Свободными являются места в классах, имеющих наполняемость менее 25 обучающихся.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7.3.2. Для восстановления обучающегося родители (законные представители) обучающихся представляют следующие документы: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1) заявление на имя директора;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2) личное дело обучающегося;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4) свидетельство о рождении ребёнка (для учащихся с 14-лет - паспорт) или заверенную копию документа;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5) медицинскую карту;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6) паспорт одного из родителей (законных представителей).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7.3.3. Устанавливается следующий порядок восстановления: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- обращение родителей (законных представителей) обучающегося, желающего восстановиться в Учреждение, к директору с предоставлением документов, указанных в п. 7.2.2.; 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беседа директора с обучающимся и его родителями (законными представителями) с целью определения целей обучающегося, возможной формы получения образования в Учреждении, информирования родителей о наличии свободных мест в классах;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встреча с классным руководителем класса, в который обучающийся может быть зачислен;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lastRenderedPageBreak/>
        <w:t>- оформление приказа директора Учреждения о зачислении обучающегося в Учреждение;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оформление договора об оказании образовательных услуг с родителями (законными представителями).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7.3.4. Первым учебным днем для обучающегося после восстановления считается день, указанный в приказе директора Учреждения.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rPr>
          <w:rFonts w:ascii="Times New Roman" w:eastAsia="Arial Unicode MS" w:hAnsi="Times New Roman"/>
          <w:b/>
          <w:bCs/>
          <w:color w:val="000000"/>
          <w:sz w:val="26"/>
          <w:szCs w:val="26"/>
          <w:lang w:eastAsia="ru-RU"/>
        </w:rPr>
      </w:pP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rPr>
          <w:rFonts w:ascii="Times New Roman" w:eastAsia="Arial Unicode MS" w:hAnsi="Times New Roman"/>
          <w:bCs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b/>
          <w:bCs/>
          <w:color w:val="000000"/>
          <w:sz w:val="26"/>
          <w:szCs w:val="26"/>
          <w:lang w:eastAsia="ru-RU"/>
        </w:rPr>
        <w:t>7.4.</w:t>
      </w:r>
      <w:r w:rsidRPr="00D978C0">
        <w:rPr>
          <w:rFonts w:ascii="Times New Roman" w:eastAsia="Arial Unicode MS" w:hAnsi="Times New Roman"/>
          <w:bCs/>
          <w:color w:val="000000"/>
          <w:sz w:val="26"/>
          <w:szCs w:val="26"/>
          <w:lang w:eastAsia="ru-RU"/>
        </w:rPr>
        <w:t xml:space="preserve"> Права и обязанности субъектов процесса восстановления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Arial Unicode MS" w:hAnsi="Times New Roman"/>
          <w:b/>
          <w:bCs/>
          <w:color w:val="000000"/>
          <w:sz w:val="26"/>
          <w:szCs w:val="26"/>
          <w:lang w:eastAsia="ru-RU"/>
        </w:rPr>
      </w:pP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7.4.1. Обучающийся, желающий восстановиться в Учреждение, имеет право:</w:t>
      </w:r>
    </w:p>
    <w:p w:rsidR="00D978C0" w:rsidRPr="00D978C0" w:rsidRDefault="00D978C0" w:rsidP="00D978C0">
      <w:pPr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на получение достоверной и полной информации о наполняемости классов, условиях своего обучения;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на зачисление в класс, из которого он был отчислен, при его желании и наличии в классе свободных мест.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7.4.2. Обязанности обучающегося, желающего восстановится в Учреждение: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соблюдать Устав Учреждения, требования техники безопасности, санитарные и  гигиенические нормы, локальные акты Учреждения;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добросовестно учиться, не пропуская без уважительной причины занятия, овладевать знаниями, выполнять в установленные сроки задания, предусмотренные учебными планами и программами обучения;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бережно относиться к имуществу Учреждения, техническим средствам обучения и оборудованию;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заботиться о сохранении своего здоровья;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уважать честь и достоинство других обучающихся и работников Учреждения, не допускать грубости, насилия, бестактного отношения к ним;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выполнять законные требования работников Учреждения по соблюдению правил распорядка;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приходить в школу в чистом, опрятном виде и отвечающем стилю «деловой костюм».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7.4.3. Родители (законные представители) обучающегося, желающего восстановиться в Учреждение, имеют право: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- на достоверную и полную информацию о наполняемости классов, возможных формах получения образования; 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вносить предложения об изменениях пунктов договора об оказании образовательных услуг.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7.4.4. Родители (законные представители) обязаны предоставить достоверную информацию о том, где проходил обучение их ребенок после отчисления из Учреждения, каковы результаты текущей и (или) промежуточной аттестации. Другие обязанности родителей (законных представителей) закрепляются в заключённом договоре.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7.4.5. Учреждение имеет право отказать обучающемуся в восстановлении при условии отсутствия свободных мест в классах.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7.4.6. Учреждение обязано: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предоставить полную и достоверную информацию о наличии свободных мест в классах, возможных формах получения образования;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lastRenderedPageBreak/>
        <w:t>- ознакомить обучающегося и его родителей (законных представителей) с документами, регламентирующими деятельность Учреждения,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оформить ответ на заявление родителей (законных представителей) в порядке и сроках, установленных Положением о работе с обращениями граждан.</w:t>
      </w:r>
    </w:p>
    <w:p w:rsidR="00D978C0" w:rsidRPr="00D978C0" w:rsidRDefault="00D978C0" w:rsidP="00D978C0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03B97" w:rsidRPr="00803B97" w:rsidRDefault="00D978C0" w:rsidP="00803B97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8</w:t>
      </w:r>
      <w:r w:rsidR="00803B97"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 Порядок разрешения разногласий, возникающих при приеме, переводе, отчислении и исключении граждан в общеобразовательном учреждении</w:t>
      </w:r>
    </w:p>
    <w:p w:rsidR="00803B97" w:rsidRPr="00803B97" w:rsidRDefault="00803B97" w:rsidP="00803B97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В случае отказа гражданам в приеме в общеобразовательное учреждение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образования, либо обжаловать решение в суде.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  <w:t>                          </w:t>
      </w:r>
    </w:p>
    <w:p w:rsidR="00803B97" w:rsidRPr="00803B97" w:rsidRDefault="00803B97" w:rsidP="00803B97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3B5733" w:rsidRDefault="003B5733"/>
    <w:sectPr w:rsidR="003B5733" w:rsidSect="000A2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108" w:rsidRDefault="001B2108" w:rsidP="00CD1277">
      <w:pPr>
        <w:spacing w:after="0" w:line="240" w:lineRule="auto"/>
      </w:pPr>
      <w:r>
        <w:separator/>
      </w:r>
    </w:p>
  </w:endnote>
  <w:endnote w:type="continuationSeparator" w:id="0">
    <w:p w:rsidR="001B2108" w:rsidRDefault="001B2108" w:rsidP="00CD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108" w:rsidRDefault="001B2108" w:rsidP="00CD1277">
      <w:pPr>
        <w:spacing w:after="0" w:line="240" w:lineRule="auto"/>
      </w:pPr>
      <w:r>
        <w:separator/>
      </w:r>
    </w:p>
  </w:footnote>
  <w:footnote w:type="continuationSeparator" w:id="0">
    <w:p w:rsidR="001B2108" w:rsidRDefault="001B2108" w:rsidP="00CD1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B97"/>
    <w:rsid w:val="00020B75"/>
    <w:rsid w:val="000A2207"/>
    <w:rsid w:val="00157CC9"/>
    <w:rsid w:val="001B2108"/>
    <w:rsid w:val="001F2D69"/>
    <w:rsid w:val="001F7D94"/>
    <w:rsid w:val="002E71B0"/>
    <w:rsid w:val="002F76A2"/>
    <w:rsid w:val="003B5733"/>
    <w:rsid w:val="003E7B62"/>
    <w:rsid w:val="004D11D4"/>
    <w:rsid w:val="00803B97"/>
    <w:rsid w:val="008A5747"/>
    <w:rsid w:val="00960226"/>
    <w:rsid w:val="00B8752E"/>
    <w:rsid w:val="00C62782"/>
    <w:rsid w:val="00CD1277"/>
    <w:rsid w:val="00D978C0"/>
    <w:rsid w:val="00DD674D"/>
    <w:rsid w:val="00E41875"/>
    <w:rsid w:val="00E93831"/>
    <w:rsid w:val="00ED67C4"/>
    <w:rsid w:val="00F2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82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62782"/>
    <w:pPr>
      <w:keepNext/>
      <w:keepLines/>
      <w:spacing w:before="360" w:after="0" w:line="240" w:lineRule="auto"/>
      <w:outlineLvl w:val="0"/>
    </w:pPr>
    <w:rPr>
      <w:rFonts w:ascii="Cambria" w:eastAsia="Times New Roman" w:hAnsi="Cambria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782"/>
    <w:pPr>
      <w:keepNext/>
      <w:keepLines/>
      <w:spacing w:before="120" w:after="0" w:line="240" w:lineRule="auto"/>
      <w:outlineLvl w:val="1"/>
    </w:pPr>
    <w:rPr>
      <w:rFonts w:eastAsia="Times New Roman"/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782"/>
    <w:pPr>
      <w:keepNext/>
      <w:keepLines/>
      <w:spacing w:before="20" w:after="0" w:line="240" w:lineRule="auto"/>
      <w:outlineLvl w:val="2"/>
    </w:pPr>
    <w:rPr>
      <w:rFonts w:ascii="Cambria" w:eastAsia="Times New Roman" w:hAnsi="Cambria"/>
      <w:bCs/>
      <w:color w:val="1F497D"/>
      <w:spacing w:val="14"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782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782"/>
    <w:pPr>
      <w:keepNext/>
      <w:keepLines/>
      <w:spacing w:before="200" w:after="0"/>
      <w:outlineLvl w:val="4"/>
    </w:pPr>
    <w:rPr>
      <w:rFonts w:ascii="Cambria" w:eastAsia="Times New Roman" w:hAnsi="Cambria"/>
      <w:color w:val="00000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782"/>
    <w:pPr>
      <w:keepNext/>
      <w:keepLines/>
      <w:spacing w:before="200" w:after="0"/>
      <w:outlineLvl w:val="5"/>
    </w:pPr>
    <w:rPr>
      <w:rFonts w:ascii="Cambria" w:eastAsia="Times New Roman" w:hAnsi="Cambria"/>
      <w:iCs/>
      <w:color w:val="4F81BD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782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00000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782"/>
    <w:pPr>
      <w:keepNext/>
      <w:keepLines/>
      <w:spacing w:before="200" w:after="0"/>
      <w:outlineLvl w:val="7"/>
    </w:pPr>
    <w:rPr>
      <w:rFonts w:ascii="Cambria" w:eastAsia="Times New Roman" w:hAnsi="Cambria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782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C62782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62782"/>
    <w:pPr>
      <w:spacing w:after="120" w:line="240" w:lineRule="auto"/>
      <w:contextualSpacing/>
    </w:pPr>
    <w:rPr>
      <w:rFonts w:ascii="Cambria" w:eastAsia="Times New Roman" w:hAnsi="Cambria"/>
      <w:color w:val="1F497D"/>
      <w:spacing w:val="30"/>
      <w:kern w:val="28"/>
      <w:sz w:val="96"/>
      <w:szCs w:val="52"/>
    </w:rPr>
  </w:style>
  <w:style w:type="character" w:customStyle="1" w:styleId="a4">
    <w:name w:val="Название Знак"/>
    <w:link w:val="a3"/>
    <w:uiPriority w:val="10"/>
    <w:rsid w:val="00C62782"/>
    <w:rPr>
      <w:rFonts w:ascii="Cambria" w:eastAsia="Times New Roman" w:hAnsi="Cambria" w:cs="Times New Roman"/>
      <w:color w:val="1F497D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C62782"/>
    <w:rPr>
      <w:rFonts w:ascii="Cambria" w:eastAsia="Times New Roman" w:hAnsi="Cambria" w:cs="Times New Roman"/>
      <w:bCs/>
      <w:color w:val="4F81BD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semiHidden/>
    <w:rsid w:val="00C62782"/>
    <w:rPr>
      <w:rFonts w:eastAsia="Times New Roman" w:cs="Times New Roman"/>
      <w:b/>
      <w:bCs/>
      <w:color w:val="4F81BD"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C62782"/>
    <w:rPr>
      <w:rFonts w:ascii="Cambria" w:eastAsia="Times New Roman" w:hAnsi="Cambria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"/>
    <w:semiHidden/>
    <w:rsid w:val="00C62782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C62782"/>
    <w:rPr>
      <w:rFonts w:ascii="Cambria" w:eastAsia="Times New Roman" w:hAnsi="Cambria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C62782"/>
    <w:rPr>
      <w:rFonts w:ascii="Cambria" w:eastAsia="Times New Roman" w:hAnsi="Cambria" w:cs="Times New Roman"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C62782"/>
    <w:rPr>
      <w:rFonts w:ascii="Cambria" w:eastAsia="Times New Roman" w:hAnsi="Cambria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C62782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62782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C62782"/>
    <w:pPr>
      <w:spacing w:line="240" w:lineRule="auto"/>
    </w:pPr>
    <w:rPr>
      <w:rFonts w:ascii="Cambria" w:eastAsia="Times New Roman" w:hAnsi="Cambria"/>
      <w:bCs/>
      <w:smallCaps/>
      <w:color w:val="1F497D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C62782"/>
    <w:pPr>
      <w:numPr>
        <w:ilvl w:val="1"/>
      </w:numPr>
    </w:pPr>
    <w:rPr>
      <w:rFonts w:eastAsia="Times New Roman"/>
      <w:iCs/>
      <w:color w:val="1F497D"/>
      <w:sz w:val="40"/>
      <w:szCs w:val="24"/>
      <w:lang w:bidi="hi-IN"/>
    </w:rPr>
  </w:style>
  <w:style w:type="character" w:customStyle="1" w:styleId="a7">
    <w:name w:val="Подзаголовок Знак"/>
    <w:link w:val="a6"/>
    <w:uiPriority w:val="11"/>
    <w:rsid w:val="00C62782"/>
    <w:rPr>
      <w:rFonts w:eastAsia="Times New Roman" w:cs="Times New Roman"/>
      <w:iCs/>
      <w:color w:val="1F497D"/>
      <w:sz w:val="40"/>
      <w:szCs w:val="24"/>
      <w:lang w:bidi="hi-IN"/>
    </w:rPr>
  </w:style>
  <w:style w:type="character" w:styleId="a8">
    <w:name w:val="Strong"/>
    <w:uiPriority w:val="22"/>
    <w:qFormat/>
    <w:rsid w:val="00C62782"/>
    <w:rPr>
      <w:b w:val="0"/>
      <w:bCs/>
      <w:i/>
      <w:color w:val="1F497D"/>
    </w:rPr>
  </w:style>
  <w:style w:type="character" w:styleId="a9">
    <w:name w:val="Emphasis"/>
    <w:uiPriority w:val="20"/>
    <w:qFormat/>
    <w:rsid w:val="00C62782"/>
    <w:rPr>
      <w:b/>
      <w:i/>
      <w:iCs/>
    </w:rPr>
  </w:style>
  <w:style w:type="paragraph" w:styleId="aa">
    <w:name w:val="No Spacing"/>
    <w:link w:val="ab"/>
    <w:uiPriority w:val="1"/>
    <w:qFormat/>
    <w:rsid w:val="00C62782"/>
    <w:rPr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C62782"/>
    <w:rPr>
      <w:sz w:val="22"/>
      <w:szCs w:val="22"/>
      <w:lang w:val="ru-RU" w:eastAsia="en-US" w:bidi="ar-SA"/>
    </w:rPr>
  </w:style>
  <w:style w:type="paragraph" w:styleId="ac">
    <w:name w:val="List Paragraph"/>
    <w:basedOn w:val="a"/>
    <w:uiPriority w:val="34"/>
    <w:qFormat/>
    <w:rsid w:val="00C62782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29"/>
    <w:qFormat/>
    <w:rsid w:val="00C62782"/>
    <w:pPr>
      <w:spacing w:after="0" w:line="360" w:lineRule="auto"/>
      <w:jc w:val="center"/>
    </w:pPr>
    <w:rPr>
      <w:rFonts w:eastAsia="Times New Roman"/>
      <w:b/>
      <w:i/>
      <w:iCs/>
      <w:color w:val="4F81BD"/>
      <w:sz w:val="26"/>
      <w:szCs w:val="20"/>
      <w:lang w:bidi="hi-IN"/>
    </w:rPr>
  </w:style>
  <w:style w:type="character" w:customStyle="1" w:styleId="22">
    <w:name w:val="Цитата 2 Знак"/>
    <w:link w:val="21"/>
    <w:uiPriority w:val="29"/>
    <w:rsid w:val="00C62782"/>
    <w:rPr>
      <w:rFonts w:eastAsia="Times New Roman"/>
      <w:b/>
      <w:i/>
      <w:iCs/>
      <w:color w:val="4F81BD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62782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Cambria" w:eastAsia="Times New Roman" w:hAnsi="Cambria"/>
      <w:bCs/>
      <w:iCs/>
      <w:color w:val="FFFFFF"/>
      <w:sz w:val="28"/>
      <w:szCs w:val="20"/>
      <w:lang w:bidi="hi-IN"/>
    </w:rPr>
  </w:style>
  <w:style w:type="character" w:customStyle="1" w:styleId="ae">
    <w:name w:val="Выделенная цитата Знак"/>
    <w:link w:val="ad"/>
    <w:uiPriority w:val="30"/>
    <w:rsid w:val="00C62782"/>
    <w:rPr>
      <w:rFonts w:ascii="Cambria" w:eastAsia="Times New Roman" w:hAnsi="Cambria"/>
      <w:bCs/>
      <w:iCs/>
      <w:color w:val="FFFFFF"/>
      <w:sz w:val="28"/>
      <w:shd w:val="clear" w:color="auto" w:fill="4F81BD"/>
      <w:lang w:bidi="hi-IN"/>
    </w:rPr>
  </w:style>
  <w:style w:type="character" w:styleId="af">
    <w:name w:val="Subtle Emphasis"/>
    <w:uiPriority w:val="19"/>
    <w:qFormat/>
    <w:rsid w:val="00C62782"/>
    <w:rPr>
      <w:i/>
      <w:iCs/>
      <w:color w:val="000000"/>
    </w:rPr>
  </w:style>
  <w:style w:type="character" w:styleId="af0">
    <w:name w:val="Intense Emphasis"/>
    <w:uiPriority w:val="21"/>
    <w:qFormat/>
    <w:rsid w:val="00C62782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C62782"/>
    <w:rPr>
      <w:smallCaps/>
      <w:color w:val="000000"/>
      <w:u w:val="single"/>
    </w:rPr>
  </w:style>
  <w:style w:type="character" w:styleId="af2">
    <w:name w:val="Intense Reference"/>
    <w:uiPriority w:val="32"/>
    <w:qFormat/>
    <w:rsid w:val="00C62782"/>
    <w:rPr>
      <w:b w:val="0"/>
      <w:bCs/>
      <w:smallCaps/>
      <w:color w:val="4F81BD"/>
      <w:spacing w:val="5"/>
      <w:u w:val="single"/>
    </w:rPr>
  </w:style>
  <w:style w:type="character" w:styleId="af3">
    <w:name w:val="Book Title"/>
    <w:uiPriority w:val="33"/>
    <w:qFormat/>
    <w:rsid w:val="00C62782"/>
    <w:rPr>
      <w:b/>
      <w:bCs/>
      <w:caps/>
      <w:smallCaps w:val="0"/>
      <w:color w:val="1F497D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62782"/>
    <w:pPr>
      <w:spacing w:before="480" w:line="264" w:lineRule="auto"/>
      <w:outlineLvl w:val="9"/>
    </w:pPr>
    <w:rPr>
      <w:b/>
    </w:rPr>
  </w:style>
  <w:style w:type="paragraph" w:styleId="af5">
    <w:name w:val="header"/>
    <w:basedOn w:val="a"/>
    <w:link w:val="af6"/>
    <w:uiPriority w:val="99"/>
    <w:unhideWhenUsed/>
    <w:rsid w:val="00CD127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CD1277"/>
    <w:rPr>
      <w:sz w:val="21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rsid w:val="00CD127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CD1277"/>
    <w:rPr>
      <w:sz w:val="21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xed.ru/doc.php?id=18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xed.ru/doc.php?id=22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3173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21223</CharactersWithSpaces>
  <SharedDoc>false</SharedDoc>
  <HLinks>
    <vt:vector size="12" baseType="variant">
      <vt:variant>
        <vt:i4>7340128</vt:i4>
      </vt:variant>
      <vt:variant>
        <vt:i4>3</vt:i4>
      </vt:variant>
      <vt:variant>
        <vt:i4>0</vt:i4>
      </vt:variant>
      <vt:variant>
        <vt:i4>5</vt:i4>
      </vt:variant>
      <vt:variant>
        <vt:lpwstr>http://www.lexed.ru/doc.php?id=1855</vt:lpwstr>
      </vt:variant>
      <vt:variant>
        <vt:lpwstr/>
      </vt:variant>
      <vt:variant>
        <vt:i4>7798890</vt:i4>
      </vt:variant>
      <vt:variant>
        <vt:i4>0</vt:i4>
      </vt:variant>
      <vt:variant>
        <vt:i4>0</vt:i4>
      </vt:variant>
      <vt:variant>
        <vt:i4>5</vt:i4>
      </vt:variant>
      <vt:variant>
        <vt:lpwstr>http://www.lexed.ru/doc.php?id=2213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</dc:creator>
  <cp:keywords/>
  <cp:lastModifiedBy>admin</cp:lastModifiedBy>
  <cp:revision>4</cp:revision>
  <dcterms:created xsi:type="dcterms:W3CDTF">2014-01-14T19:31:00Z</dcterms:created>
  <dcterms:modified xsi:type="dcterms:W3CDTF">2017-10-17T18:38:00Z</dcterms:modified>
</cp:coreProperties>
</file>